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D2" w:rsidRPr="00136463" w:rsidRDefault="00E62778" w:rsidP="000F76FB">
      <w:pPr>
        <w:ind w:left="6372" w:firstLine="708"/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fontstyle01"/>
          <w:rFonts w:asciiTheme="minorHAnsi" w:hAnsiTheme="minorHAnsi" w:cstheme="minorHAnsi"/>
          <w:sz w:val="22"/>
          <w:szCs w:val="22"/>
        </w:rPr>
        <w:t>29</w:t>
      </w:r>
      <w:r w:rsidR="000F3887" w:rsidRPr="00136463">
        <w:rPr>
          <w:rStyle w:val="fontstyle01"/>
          <w:rFonts w:asciiTheme="minorHAnsi" w:hAnsiTheme="minorHAnsi" w:cstheme="minorHAnsi"/>
          <w:sz w:val="22"/>
          <w:szCs w:val="22"/>
        </w:rPr>
        <w:t>.02</w:t>
      </w:r>
      <w:r w:rsidR="004D4526" w:rsidRPr="00136463">
        <w:rPr>
          <w:rStyle w:val="fontstyle01"/>
          <w:rFonts w:asciiTheme="minorHAnsi" w:hAnsiTheme="minorHAnsi" w:cstheme="minorHAnsi"/>
          <w:sz w:val="22"/>
          <w:szCs w:val="22"/>
        </w:rPr>
        <w:t>.2024</w:t>
      </w:r>
    </w:p>
    <w:p w:rsidR="004D4526" w:rsidRPr="00136463" w:rsidRDefault="00A425C9" w:rsidP="000F76F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 xml:space="preserve">Tiit </w:t>
      </w:r>
      <w:proofErr w:type="spellStart"/>
      <w:r w:rsidRPr="00136463">
        <w:rPr>
          <w:rStyle w:val="fontstyle01"/>
          <w:rFonts w:asciiTheme="minorHAnsi" w:hAnsiTheme="minorHAnsi" w:cstheme="minorHAnsi"/>
          <w:sz w:val="22"/>
          <w:szCs w:val="22"/>
        </w:rPr>
        <w:t>Riisalo</w:t>
      </w:r>
      <w:proofErr w:type="spellEnd"/>
    </w:p>
    <w:p w:rsidR="000F3887" w:rsidRPr="00136463" w:rsidRDefault="00A425C9" w:rsidP="000F76F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>Majandus- ja infotehnoloogia</w:t>
      </w:r>
      <w:r w:rsidR="000F3887" w:rsidRPr="00136463">
        <w:rPr>
          <w:rStyle w:val="fontstyle01"/>
          <w:rFonts w:asciiTheme="minorHAnsi" w:hAnsiTheme="minorHAnsi" w:cstheme="minorHAnsi"/>
          <w:sz w:val="22"/>
          <w:szCs w:val="22"/>
        </w:rPr>
        <w:t>minister</w:t>
      </w:r>
    </w:p>
    <w:p w:rsidR="008C5490" w:rsidRPr="00136463" w:rsidRDefault="00A425C9" w:rsidP="000F76FB">
      <w:pPr>
        <w:jc w:val="both"/>
        <w:rPr>
          <w:rFonts w:asciiTheme="minorHAnsi" w:hAnsiTheme="minorHAnsi" w:cstheme="minorHAnsi"/>
          <w:color w:val="000000"/>
        </w:rPr>
      </w:pP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>Majandus- ja Kommunikatsiooniministeerium</w:t>
      </w:r>
      <w:r w:rsidR="00B94C0B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136463">
        <w:rPr>
          <w:rStyle w:val="fontstyle01"/>
          <w:rFonts w:asciiTheme="minorHAnsi" w:hAnsiTheme="minorHAnsi" w:cstheme="minorHAnsi"/>
          <w:sz w:val="22"/>
          <w:szCs w:val="22"/>
        </w:rPr>
        <w:tab/>
      </w:r>
    </w:p>
    <w:p w:rsidR="004D4526" w:rsidRPr="00136463" w:rsidRDefault="00E5662E" w:rsidP="000F76FB">
      <w:pPr>
        <w:jc w:val="both"/>
        <w:rPr>
          <w:rFonts w:asciiTheme="minorHAnsi" w:hAnsiTheme="minorHAnsi" w:cstheme="minorHAnsi"/>
          <w:color w:val="000000"/>
          <w:lang w:eastAsia="et-EE"/>
        </w:rPr>
      </w:pPr>
      <w:r w:rsidRPr="00136463">
        <w:rPr>
          <w:rFonts w:asciiTheme="minorHAnsi" w:hAnsiTheme="minorHAnsi" w:cstheme="minorHAnsi"/>
          <w:color w:val="000000"/>
          <w:lang w:eastAsia="et-EE"/>
        </w:rPr>
        <w:t>Suur-Ameerika 1, 10122, Tallinn</w:t>
      </w:r>
    </w:p>
    <w:p w:rsidR="00D70060" w:rsidRPr="00136463" w:rsidRDefault="00A425C9" w:rsidP="000F76FB">
      <w:pPr>
        <w:jc w:val="both"/>
        <w:rPr>
          <w:rFonts w:asciiTheme="minorHAnsi" w:hAnsiTheme="minorHAnsi" w:cstheme="minorHAnsi"/>
          <w:color w:val="000000"/>
          <w:lang w:eastAsia="et-EE"/>
        </w:rPr>
      </w:pPr>
      <w:r w:rsidRPr="00136463">
        <w:rPr>
          <w:rFonts w:asciiTheme="minorHAnsi" w:hAnsiTheme="minorHAnsi" w:cstheme="minorHAnsi"/>
          <w:color w:val="000000"/>
          <w:lang w:eastAsia="et-EE"/>
        </w:rPr>
        <w:t>Dana.Kadanik@</w:t>
      </w:r>
      <w:r w:rsidR="00857F09" w:rsidRPr="00136463">
        <w:rPr>
          <w:rFonts w:asciiTheme="minorHAnsi" w:hAnsiTheme="minorHAnsi" w:cstheme="minorHAnsi"/>
          <w:color w:val="000000"/>
          <w:lang w:eastAsia="et-EE"/>
        </w:rPr>
        <w:t>m</w:t>
      </w:r>
      <w:r w:rsidRPr="00136463">
        <w:rPr>
          <w:rFonts w:asciiTheme="minorHAnsi" w:hAnsiTheme="minorHAnsi" w:cstheme="minorHAnsi"/>
          <w:color w:val="000000"/>
          <w:lang w:eastAsia="et-EE"/>
        </w:rPr>
        <w:t>km</w:t>
      </w:r>
      <w:r w:rsidR="00857F09" w:rsidRPr="00136463">
        <w:rPr>
          <w:rFonts w:asciiTheme="minorHAnsi" w:hAnsiTheme="minorHAnsi" w:cstheme="minorHAnsi"/>
          <w:color w:val="000000"/>
          <w:lang w:eastAsia="et-EE"/>
        </w:rPr>
        <w:t>.ee</w:t>
      </w:r>
    </w:p>
    <w:p w:rsidR="00D71954" w:rsidRPr="00136463" w:rsidRDefault="00A425C9" w:rsidP="000F76FB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136463">
        <w:rPr>
          <w:rFonts w:asciiTheme="minorHAnsi" w:hAnsiTheme="minorHAnsi" w:cstheme="minorHAnsi"/>
          <w:color w:val="000000"/>
          <w:lang w:eastAsia="et-EE"/>
        </w:rPr>
        <w:t>info@mkm.ee</w:t>
      </w:r>
    </w:p>
    <w:p w:rsidR="004F75A4" w:rsidRPr="00136463" w:rsidRDefault="004F75A4" w:rsidP="000F76FB">
      <w:pPr>
        <w:jc w:val="both"/>
        <w:rPr>
          <w:rFonts w:asciiTheme="minorHAnsi" w:hAnsiTheme="minorHAnsi" w:cstheme="minorHAnsi"/>
          <w:b/>
        </w:rPr>
      </w:pPr>
    </w:p>
    <w:p w:rsidR="0072637F" w:rsidRPr="00136463" w:rsidRDefault="0072637F" w:rsidP="000F76FB">
      <w:pPr>
        <w:jc w:val="both"/>
        <w:rPr>
          <w:rFonts w:asciiTheme="minorHAnsi" w:hAnsiTheme="minorHAnsi" w:cstheme="minorHAnsi"/>
          <w:b/>
        </w:rPr>
      </w:pPr>
    </w:p>
    <w:p w:rsidR="000F3887" w:rsidRPr="00136463" w:rsidRDefault="000F3887" w:rsidP="00E62778">
      <w:pPr>
        <w:jc w:val="center"/>
        <w:rPr>
          <w:rFonts w:asciiTheme="minorHAnsi" w:hAnsiTheme="minorHAnsi" w:cstheme="minorHAnsi"/>
          <w:b/>
        </w:rPr>
      </w:pPr>
      <w:r w:rsidRPr="00136463">
        <w:rPr>
          <w:rFonts w:asciiTheme="minorHAnsi" w:hAnsiTheme="minorHAnsi" w:cstheme="minorHAnsi"/>
          <w:b/>
        </w:rPr>
        <w:t>Eesti Laborimeditsiini Ühingu tagasiside „</w:t>
      </w:r>
      <w:r w:rsidR="00167A7F" w:rsidRPr="00136463">
        <w:rPr>
          <w:rFonts w:asciiTheme="minorHAnsi" w:hAnsiTheme="minorHAnsi" w:cstheme="minorHAnsi"/>
          <w:b/>
        </w:rPr>
        <w:t>Töötervishoiu ja tööohutuse seaduse</w:t>
      </w:r>
      <w:r w:rsidRPr="00136463">
        <w:rPr>
          <w:rFonts w:asciiTheme="minorHAnsi" w:hAnsiTheme="minorHAnsi" w:cstheme="minorHAnsi"/>
          <w:b/>
        </w:rPr>
        <w:t xml:space="preserve">“ </w:t>
      </w:r>
      <w:r w:rsidR="00167A7F" w:rsidRPr="00136463">
        <w:rPr>
          <w:rFonts w:asciiTheme="minorHAnsi" w:hAnsiTheme="minorHAnsi" w:cstheme="minorHAnsi"/>
          <w:b/>
        </w:rPr>
        <w:t>alusel kehtestatud Vabariigi Valitsuse määrus</w:t>
      </w:r>
      <w:r w:rsidR="006314F6">
        <w:rPr>
          <w:rFonts w:asciiTheme="minorHAnsi" w:hAnsiTheme="minorHAnsi" w:cstheme="minorHAnsi"/>
          <w:b/>
        </w:rPr>
        <w:t>t</w:t>
      </w:r>
      <w:r w:rsidR="00167A7F" w:rsidRPr="00136463">
        <w:rPr>
          <w:rFonts w:asciiTheme="minorHAnsi" w:hAnsiTheme="minorHAnsi" w:cstheme="minorHAnsi"/>
          <w:b/>
        </w:rPr>
        <w:t>e muutmisele</w:t>
      </w:r>
      <w:r w:rsidRPr="00136463">
        <w:rPr>
          <w:rFonts w:asciiTheme="minorHAnsi" w:hAnsiTheme="minorHAnsi" w:cstheme="minorHAnsi"/>
          <w:b/>
        </w:rPr>
        <w:t>.</w:t>
      </w:r>
    </w:p>
    <w:p w:rsidR="00167A7F" w:rsidRPr="00136463" w:rsidRDefault="00167A7F" w:rsidP="000F76FB">
      <w:pPr>
        <w:jc w:val="both"/>
        <w:rPr>
          <w:rFonts w:asciiTheme="minorHAnsi" w:hAnsiTheme="minorHAnsi" w:cstheme="minorHAnsi"/>
          <w:b/>
        </w:rPr>
      </w:pPr>
    </w:p>
    <w:p w:rsidR="0072637F" w:rsidRPr="00136463" w:rsidRDefault="0072637F" w:rsidP="000F76FB">
      <w:pPr>
        <w:jc w:val="both"/>
        <w:rPr>
          <w:rFonts w:asciiTheme="minorHAnsi" w:eastAsia="Times New Roman" w:hAnsiTheme="minorHAnsi" w:cstheme="minorHAnsi"/>
          <w:b/>
          <w:bCs/>
        </w:rPr>
      </w:pPr>
    </w:p>
    <w:p w:rsidR="0072637F" w:rsidRPr="00136463" w:rsidRDefault="004A694E" w:rsidP="000F76FB">
      <w:pPr>
        <w:pStyle w:val="Lihttekst"/>
        <w:numPr>
          <w:ilvl w:val="0"/>
          <w:numId w:val="5"/>
        </w:numPr>
        <w:ind w:left="426" w:hanging="66"/>
        <w:jc w:val="both"/>
        <w:rPr>
          <w:rFonts w:asciiTheme="minorHAnsi" w:hAnsiTheme="minorHAnsi" w:cstheme="minorHAnsi"/>
          <w:b/>
        </w:rPr>
      </w:pPr>
      <w:r w:rsidRPr="00136463">
        <w:rPr>
          <w:rFonts w:asciiTheme="minorHAnsi" w:hAnsiTheme="minorHAnsi" w:cstheme="minorHAnsi"/>
          <w:b/>
        </w:rPr>
        <w:t>Üldine e</w:t>
      </w:r>
      <w:r w:rsidR="0072637F" w:rsidRPr="00136463">
        <w:rPr>
          <w:rFonts w:asciiTheme="minorHAnsi" w:hAnsiTheme="minorHAnsi" w:cstheme="minorHAnsi"/>
          <w:b/>
        </w:rPr>
        <w:t>ttepanek määruse „</w:t>
      </w:r>
      <w:r w:rsidR="0072637F" w:rsidRPr="00136463">
        <w:rPr>
          <w:rFonts w:asciiTheme="minorHAnsi" w:eastAsia="Times New Roman" w:hAnsiTheme="minorHAnsi" w:cstheme="minorHAnsi"/>
          <w:b/>
          <w:bCs/>
        </w:rPr>
        <w:t xml:space="preserve">Bioloogilistest ohuteguritest mõjutatud töökeskkonna töötervishoiu ja tööohutuse nõuded“ </w:t>
      </w:r>
      <w:r w:rsidRPr="00136463">
        <w:rPr>
          <w:rFonts w:asciiTheme="minorHAnsi" w:hAnsiTheme="minorHAnsi" w:cstheme="minorHAnsi"/>
          <w:b/>
        </w:rPr>
        <w:t>EV 05.05.2000. a määrus nr 144</w:t>
      </w:r>
      <w:r w:rsidRPr="00136463">
        <w:rPr>
          <w:rFonts w:asciiTheme="minorHAnsi" w:hAnsiTheme="minorHAnsi" w:cstheme="minorHAnsi"/>
          <w:b/>
          <w:bCs/>
        </w:rPr>
        <w:t xml:space="preserve"> </w:t>
      </w:r>
      <w:r w:rsidR="0072637F" w:rsidRPr="00136463">
        <w:rPr>
          <w:rFonts w:asciiTheme="minorHAnsi" w:eastAsia="Times New Roman" w:hAnsiTheme="minorHAnsi" w:cstheme="minorHAnsi"/>
          <w:b/>
          <w:bCs/>
        </w:rPr>
        <w:t>osas</w:t>
      </w:r>
    </w:p>
    <w:p w:rsidR="00470DDC" w:rsidRDefault="00470DDC" w:rsidP="000F76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Diagnostika</w:t>
      </w:r>
      <w:r w:rsidR="0027021A" w:rsidRPr="0027021A">
        <w:rPr>
          <w:rFonts w:asciiTheme="minorHAnsi" w:hAnsiTheme="minorHAnsi" w:cstheme="minorHAnsi"/>
        </w:rPr>
        <w:t xml:space="preserve">laborid on valdavalt 2. ohuklassi laborid, millistes ruumides tehakse </w:t>
      </w:r>
      <w:r w:rsidR="00E01E4F">
        <w:rPr>
          <w:rFonts w:asciiTheme="minorHAnsi" w:hAnsiTheme="minorHAnsi" w:cstheme="minorHAnsi"/>
        </w:rPr>
        <w:t xml:space="preserve">suurem osa analüüse, k.a. </w:t>
      </w:r>
      <w:r w:rsidR="0027021A" w:rsidRPr="0027021A">
        <w:rPr>
          <w:rFonts w:asciiTheme="minorHAnsi" w:hAnsiTheme="minorHAnsi" w:cstheme="minorHAnsi"/>
        </w:rPr>
        <w:t>mikrobioloogilisi</w:t>
      </w:r>
      <w:r>
        <w:rPr>
          <w:rFonts w:asciiTheme="minorHAnsi" w:hAnsiTheme="minorHAnsi" w:cstheme="minorHAnsi"/>
        </w:rPr>
        <w:t xml:space="preserve">. </w:t>
      </w:r>
      <w:r w:rsidR="00E01E4F">
        <w:rPr>
          <w:rFonts w:asciiTheme="minorHAnsi" w:hAnsiTheme="minorHAnsi" w:cstheme="minorHAnsi"/>
        </w:rPr>
        <w:t xml:space="preserve">Juhul, </w:t>
      </w:r>
      <w:r w:rsidR="00BA0B94">
        <w:rPr>
          <w:rFonts w:asciiTheme="minorHAnsi" w:hAnsiTheme="minorHAnsi" w:cstheme="minorHAnsi"/>
        </w:rPr>
        <w:t>k</w:t>
      </w:r>
      <w:r w:rsidR="0027021A">
        <w:rPr>
          <w:rFonts w:asciiTheme="minorHAnsi" w:hAnsiTheme="minorHAnsi" w:cstheme="minorHAnsi"/>
        </w:rPr>
        <w:t xml:space="preserve">ui </w:t>
      </w:r>
      <w:r w:rsidR="0027021A" w:rsidRPr="0027021A">
        <w:rPr>
          <w:rFonts w:asciiTheme="minorHAnsi" w:hAnsiTheme="minorHAnsi" w:cstheme="minorHAnsi"/>
        </w:rPr>
        <w:t xml:space="preserve">kliiniliselt, epidemioloogiliselt või eelnevalt laboratoorselt </w:t>
      </w:r>
      <w:r w:rsidR="0027021A">
        <w:rPr>
          <w:rFonts w:asciiTheme="minorHAnsi" w:hAnsiTheme="minorHAnsi" w:cstheme="minorHAnsi"/>
        </w:rPr>
        <w:t xml:space="preserve">on </w:t>
      </w:r>
      <w:r>
        <w:rPr>
          <w:rFonts w:asciiTheme="minorHAnsi" w:hAnsiTheme="minorHAnsi" w:cstheme="minorHAnsi"/>
        </w:rPr>
        <w:t xml:space="preserve">patsiendil </w:t>
      </w:r>
      <w:r w:rsidR="0027021A" w:rsidRPr="0027021A">
        <w:rPr>
          <w:rFonts w:asciiTheme="minorHAnsi" w:hAnsiTheme="minorHAnsi" w:cstheme="minorHAnsi"/>
        </w:rPr>
        <w:t>kinnitatud 3</w:t>
      </w:r>
      <w:r>
        <w:rPr>
          <w:rFonts w:asciiTheme="minorHAnsi" w:hAnsiTheme="minorHAnsi" w:cstheme="minorHAnsi"/>
        </w:rPr>
        <w:t>.-4.</w:t>
      </w:r>
      <w:r w:rsidR="000F76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ohurühma</w:t>
      </w:r>
      <w:r w:rsidR="0027021A" w:rsidRPr="0027021A">
        <w:rPr>
          <w:rFonts w:asciiTheme="minorHAnsi" w:hAnsiTheme="minorHAnsi" w:cstheme="minorHAnsi"/>
        </w:rPr>
        <w:t xml:space="preserve"> patogeeni poolt põhjustatud infektsioon ja laborisse su</w:t>
      </w:r>
      <w:r>
        <w:rPr>
          <w:rFonts w:asciiTheme="minorHAnsi" w:hAnsiTheme="minorHAnsi" w:cstheme="minorHAnsi"/>
        </w:rPr>
        <w:t>unatakse proov</w:t>
      </w:r>
      <w:r w:rsidR="000F76FB">
        <w:rPr>
          <w:rFonts w:asciiTheme="minorHAnsi" w:hAnsiTheme="minorHAnsi" w:cstheme="minorHAnsi"/>
        </w:rPr>
        <w:t>imaterjal</w:t>
      </w:r>
      <w:r>
        <w:rPr>
          <w:rFonts w:asciiTheme="minorHAnsi" w:hAnsiTheme="minorHAnsi" w:cstheme="minorHAnsi"/>
        </w:rPr>
        <w:t xml:space="preserve"> kultiveerimiseks, siis </w:t>
      </w:r>
      <w:r w:rsidR="00E01E4F">
        <w:rPr>
          <w:rFonts w:asciiTheme="minorHAnsi" w:hAnsiTheme="minorHAnsi" w:cstheme="minorHAnsi"/>
        </w:rPr>
        <w:t xml:space="preserve">käideldakse materjali </w:t>
      </w:r>
      <w:r w:rsidR="000F76FB" w:rsidRPr="0027021A">
        <w:rPr>
          <w:rFonts w:asciiTheme="minorHAnsi" w:hAnsiTheme="minorHAnsi" w:cstheme="minorHAnsi"/>
        </w:rPr>
        <w:t>3</w:t>
      </w:r>
      <w:r w:rsidR="000F76FB">
        <w:rPr>
          <w:rFonts w:asciiTheme="minorHAnsi" w:hAnsiTheme="minorHAnsi" w:cstheme="minorHAnsi"/>
        </w:rPr>
        <w:t>.-4.</w:t>
      </w:r>
      <w:r>
        <w:rPr>
          <w:rFonts w:asciiTheme="minorHAnsi" w:hAnsiTheme="minorHAnsi" w:cstheme="minorHAnsi"/>
        </w:rPr>
        <w:t xml:space="preserve"> ohuklassi diagnostikalabori</w:t>
      </w:r>
      <w:r w:rsidR="00E01E4F">
        <w:rPr>
          <w:rFonts w:asciiTheme="minorHAnsi" w:hAnsiTheme="minorHAnsi" w:cstheme="minorHAnsi"/>
        </w:rPr>
        <w:t>te</w:t>
      </w:r>
      <w:r>
        <w:rPr>
          <w:rFonts w:asciiTheme="minorHAnsi" w:hAnsiTheme="minorHAnsi" w:cstheme="minorHAnsi"/>
        </w:rPr>
        <w:t>s</w:t>
      </w:r>
      <w:r w:rsidR="0027021A">
        <w:rPr>
          <w:rFonts w:asciiTheme="minorHAnsi" w:hAnsiTheme="minorHAnsi" w:cstheme="minorHAnsi"/>
        </w:rPr>
        <w:t>.</w:t>
      </w:r>
    </w:p>
    <w:p w:rsidR="000F76FB" w:rsidRDefault="000F76FB" w:rsidP="000F76FB">
      <w:pPr>
        <w:jc w:val="both"/>
        <w:rPr>
          <w:rFonts w:asciiTheme="minorHAnsi" w:hAnsiTheme="minorHAnsi" w:cstheme="minorHAnsi"/>
        </w:rPr>
      </w:pPr>
    </w:p>
    <w:p w:rsidR="000F76FB" w:rsidRDefault="000F76FB" w:rsidP="000F76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Oluline on tuua välja, et k</w:t>
      </w:r>
      <w:r w:rsidR="0027021A" w:rsidRPr="0027021A">
        <w:rPr>
          <w:rFonts w:asciiTheme="minorHAnsi" w:hAnsiTheme="minorHAnsi" w:cstheme="minorHAnsi"/>
        </w:rPr>
        <w:t>ui patsiendi proov</w:t>
      </w:r>
      <w:r w:rsidR="00BA0B94">
        <w:rPr>
          <w:rFonts w:asciiTheme="minorHAnsi" w:hAnsiTheme="minorHAnsi" w:cstheme="minorHAnsi"/>
        </w:rPr>
        <w:t>imaterjal</w:t>
      </w:r>
      <w:r w:rsidR="0027021A" w:rsidRPr="0027021A">
        <w:rPr>
          <w:rFonts w:asciiTheme="minorHAnsi" w:hAnsiTheme="minorHAnsi" w:cstheme="minorHAnsi"/>
        </w:rPr>
        <w:t xml:space="preserve"> suunatakse mitte kultiveerimiseks, vaid </w:t>
      </w:r>
      <w:r>
        <w:rPr>
          <w:rFonts w:asciiTheme="minorHAnsi" w:hAnsiTheme="minorHAnsi" w:cstheme="minorHAnsi"/>
        </w:rPr>
        <w:t xml:space="preserve">molekulaardiagnostiliseks, </w:t>
      </w:r>
      <w:proofErr w:type="spellStart"/>
      <w:r>
        <w:rPr>
          <w:rFonts w:asciiTheme="minorHAnsi" w:hAnsiTheme="minorHAnsi" w:cstheme="minorHAnsi"/>
        </w:rPr>
        <w:t>hematoloogiliseks</w:t>
      </w:r>
      <w:proofErr w:type="spellEnd"/>
      <w:r>
        <w:rPr>
          <w:rFonts w:asciiTheme="minorHAnsi" w:hAnsiTheme="minorHAnsi" w:cstheme="minorHAnsi"/>
        </w:rPr>
        <w:t xml:space="preserve"> vm</w:t>
      </w:r>
      <w:r w:rsidR="00BA0B94">
        <w:rPr>
          <w:rFonts w:asciiTheme="minorHAnsi" w:hAnsiTheme="minorHAnsi" w:cstheme="minorHAnsi"/>
        </w:rPr>
        <w:t>.</w:t>
      </w:r>
      <w:r w:rsidR="0027021A" w:rsidRPr="0027021A">
        <w:rPr>
          <w:rFonts w:asciiTheme="minorHAnsi" w:hAnsiTheme="minorHAnsi" w:cstheme="minorHAnsi"/>
        </w:rPr>
        <w:t xml:space="preserve"> uuringu</w:t>
      </w:r>
      <w:r w:rsidR="00BA0B94">
        <w:rPr>
          <w:rFonts w:asciiTheme="minorHAnsi" w:hAnsiTheme="minorHAnsi" w:cstheme="minorHAnsi"/>
        </w:rPr>
        <w:t>te</w:t>
      </w:r>
      <w:r w:rsidR="0027021A" w:rsidRPr="0027021A">
        <w:rPr>
          <w:rFonts w:asciiTheme="minorHAnsi" w:hAnsiTheme="minorHAnsi" w:cstheme="minorHAnsi"/>
        </w:rPr>
        <w:t>ks</w:t>
      </w:r>
      <w:r w:rsidR="0027021A">
        <w:rPr>
          <w:rFonts w:asciiTheme="minorHAnsi" w:hAnsiTheme="minorHAnsi" w:cstheme="minorHAnsi"/>
        </w:rPr>
        <w:t xml:space="preserve">, siis </w:t>
      </w:r>
      <w:r>
        <w:rPr>
          <w:rFonts w:asciiTheme="minorHAnsi" w:hAnsiTheme="minorHAnsi" w:cstheme="minorHAnsi"/>
        </w:rPr>
        <w:t>teostatakse vastavad analüüsid</w:t>
      </w:r>
      <w:r w:rsidR="0027021A">
        <w:rPr>
          <w:rFonts w:asciiTheme="minorHAnsi" w:hAnsiTheme="minorHAnsi" w:cstheme="minorHAnsi"/>
        </w:rPr>
        <w:t xml:space="preserve"> 2.</w:t>
      </w:r>
      <w:r w:rsidR="00BA0B94">
        <w:rPr>
          <w:rFonts w:asciiTheme="minorHAnsi" w:hAnsiTheme="minorHAnsi" w:cstheme="minorHAnsi"/>
        </w:rPr>
        <w:t xml:space="preserve"> </w:t>
      </w:r>
      <w:r w:rsidR="0027021A">
        <w:rPr>
          <w:rFonts w:asciiTheme="minorHAnsi" w:hAnsiTheme="minorHAnsi" w:cstheme="minorHAnsi"/>
        </w:rPr>
        <w:t xml:space="preserve">ohuklassi laboris. </w:t>
      </w:r>
      <w:r w:rsidRPr="00136463">
        <w:rPr>
          <w:rFonts w:asciiTheme="minorHAnsi" w:hAnsiTheme="minorHAnsi" w:cstheme="minorHAnsi"/>
        </w:rPr>
        <w:t xml:space="preserve">Määruses ei ole </w:t>
      </w:r>
      <w:r>
        <w:rPr>
          <w:rFonts w:asciiTheme="minorHAnsi" w:hAnsiTheme="minorHAnsi" w:cstheme="minorHAnsi"/>
        </w:rPr>
        <w:t xml:space="preserve">vastav </w:t>
      </w:r>
      <w:r w:rsidRPr="00136463">
        <w:rPr>
          <w:rFonts w:asciiTheme="minorHAnsi" w:hAnsiTheme="minorHAnsi" w:cstheme="minorHAnsi"/>
        </w:rPr>
        <w:t>erisus välja toodud, mis võib tekitada nõudeid, mida laborid ei saa täita</w:t>
      </w:r>
      <w:r w:rsidR="00312DEC">
        <w:rPr>
          <w:rFonts w:asciiTheme="minorHAnsi" w:hAnsiTheme="minorHAnsi" w:cstheme="minorHAnsi"/>
        </w:rPr>
        <w:t>.</w:t>
      </w:r>
    </w:p>
    <w:p w:rsidR="000F76FB" w:rsidRDefault="000F76FB" w:rsidP="000F76FB">
      <w:pPr>
        <w:jc w:val="both"/>
        <w:rPr>
          <w:rFonts w:asciiTheme="minorHAnsi" w:hAnsiTheme="minorHAnsi" w:cstheme="minorHAnsi"/>
        </w:rPr>
      </w:pPr>
    </w:p>
    <w:p w:rsidR="0027021A" w:rsidRPr="0027021A" w:rsidRDefault="000F76FB" w:rsidP="000F76F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Erandiks on 4. ohurühma</w:t>
      </w:r>
      <w:r w:rsidR="0027021A">
        <w:rPr>
          <w:rFonts w:asciiTheme="minorHAnsi" w:hAnsiTheme="minorHAnsi" w:cstheme="minorHAnsi"/>
        </w:rPr>
        <w:t xml:space="preserve"> infektsioonid, </w:t>
      </w:r>
      <w:r>
        <w:rPr>
          <w:rFonts w:asciiTheme="minorHAnsi" w:hAnsiTheme="minorHAnsi" w:cstheme="minorHAnsi"/>
        </w:rPr>
        <w:t>mi</w:t>
      </w:r>
      <w:r w:rsidR="00BA0B94">
        <w:rPr>
          <w:rFonts w:asciiTheme="minorHAnsi" w:hAnsiTheme="minorHAnsi" w:cstheme="minorHAnsi"/>
        </w:rPr>
        <w:t>llede puhul on kogu patsiendi käsitlus täiesti erinev võrreldes muude infektsioonidega.</w:t>
      </w:r>
    </w:p>
    <w:p w:rsidR="000F3887" w:rsidRPr="00136463" w:rsidRDefault="000F3887" w:rsidP="000F76FB">
      <w:pPr>
        <w:jc w:val="both"/>
        <w:rPr>
          <w:rFonts w:asciiTheme="minorHAnsi" w:hAnsiTheme="minorHAnsi" w:cstheme="minorHAnsi"/>
          <w:bCs/>
        </w:rPr>
      </w:pPr>
    </w:p>
    <w:p w:rsidR="000F3887" w:rsidRPr="00136463" w:rsidRDefault="000F3887" w:rsidP="000F76FB">
      <w:pPr>
        <w:pStyle w:val="Loendilik"/>
        <w:numPr>
          <w:ilvl w:val="0"/>
          <w:numId w:val="5"/>
        </w:numPr>
        <w:ind w:left="426" w:firstLine="0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136463">
        <w:rPr>
          <w:rFonts w:asciiTheme="minorHAnsi" w:eastAsia="Times New Roman" w:hAnsiTheme="minorHAnsi" w:cstheme="minorHAnsi"/>
          <w:b/>
          <w:bCs/>
        </w:rPr>
        <w:t>Palume</w:t>
      </w:r>
      <w:r w:rsidR="00EE3C70" w:rsidRPr="00136463">
        <w:rPr>
          <w:rFonts w:asciiTheme="minorHAnsi" w:eastAsia="Times New Roman" w:hAnsiTheme="minorHAnsi" w:cstheme="minorHAnsi"/>
          <w:b/>
          <w:bCs/>
        </w:rPr>
        <w:t xml:space="preserve"> täpsustada määruse „Bioloogilistest ohuteguritest mõjutatud töökeskkonna tööt</w:t>
      </w:r>
      <w:r w:rsidR="006D14D5">
        <w:rPr>
          <w:rFonts w:asciiTheme="minorHAnsi" w:eastAsia="Times New Roman" w:hAnsiTheme="minorHAnsi" w:cstheme="minorHAnsi"/>
          <w:b/>
          <w:bCs/>
        </w:rPr>
        <w:t>ervishoiu ja tööohutuse nõuded“ Lisa 1 rakendusala</w:t>
      </w:r>
    </w:p>
    <w:p w:rsidR="0001361B" w:rsidRPr="00136463" w:rsidRDefault="00E352B7" w:rsidP="000F76FB">
      <w:pPr>
        <w:pStyle w:val="Lihttekst"/>
        <w:jc w:val="both"/>
        <w:rPr>
          <w:rFonts w:asciiTheme="minorHAnsi" w:hAnsiTheme="minorHAnsi" w:cstheme="minorHAnsi"/>
        </w:rPr>
      </w:pPr>
      <w:r w:rsidRPr="00136463">
        <w:rPr>
          <w:rFonts w:asciiTheme="minorHAnsi" w:hAnsiTheme="minorHAnsi" w:cstheme="minorHAnsi"/>
          <w:b/>
        </w:rPr>
        <w:t>EV 05.05.2000. a määrus nr 144</w:t>
      </w:r>
      <w:r w:rsidR="0001361B" w:rsidRPr="00136463">
        <w:rPr>
          <w:rFonts w:asciiTheme="minorHAnsi" w:hAnsiTheme="minorHAnsi" w:cstheme="minorHAnsi"/>
          <w:b/>
        </w:rPr>
        <w:t xml:space="preserve"> Lisa 1</w:t>
      </w:r>
      <w:r w:rsidRPr="00136463">
        <w:rPr>
          <w:rFonts w:asciiTheme="minorHAnsi" w:hAnsiTheme="minorHAnsi" w:cstheme="minorHAnsi"/>
        </w:rPr>
        <w:t>. E</w:t>
      </w:r>
      <w:r w:rsidR="006314F6">
        <w:rPr>
          <w:rFonts w:asciiTheme="minorHAnsi" w:hAnsiTheme="minorHAnsi" w:cstheme="minorHAnsi"/>
        </w:rPr>
        <w:t>i ole aru</w:t>
      </w:r>
      <w:r w:rsidR="0001361B" w:rsidRPr="00136463">
        <w:rPr>
          <w:rFonts w:asciiTheme="minorHAnsi" w:hAnsiTheme="minorHAnsi" w:cstheme="minorHAnsi"/>
        </w:rPr>
        <w:t>saadav, millistele töökeskkondadele ohutustasemed ja eriabinõud rakenduvad</w:t>
      </w:r>
      <w:r w:rsidR="006C2422" w:rsidRPr="00136463">
        <w:rPr>
          <w:rFonts w:asciiTheme="minorHAnsi" w:hAnsiTheme="minorHAnsi" w:cstheme="minorHAnsi"/>
        </w:rPr>
        <w:t>. Rakendusala</w:t>
      </w:r>
      <w:r w:rsidR="00311622">
        <w:rPr>
          <w:rFonts w:asciiTheme="minorHAnsi" w:hAnsiTheme="minorHAnsi" w:cstheme="minorHAnsi"/>
        </w:rPr>
        <w:t xml:space="preserve"> ei ole välja toodud</w:t>
      </w:r>
      <w:r w:rsidR="00EE3C70" w:rsidRPr="00136463">
        <w:rPr>
          <w:rFonts w:asciiTheme="minorHAnsi" w:hAnsiTheme="minorHAnsi" w:cstheme="minorHAnsi"/>
        </w:rPr>
        <w:t xml:space="preserve"> Lisa 1 pealkirjas ega Lisa 1 sisukirjelduses. Arvatavalt on tegu </w:t>
      </w:r>
      <w:r w:rsidR="0001361B" w:rsidRPr="00136463">
        <w:rPr>
          <w:rFonts w:asciiTheme="minorHAnsi" w:hAnsiTheme="minorHAnsi" w:cstheme="minorHAnsi"/>
        </w:rPr>
        <w:t>Diagnostika- ja katselaboritele kehtivate nõuetega</w:t>
      </w:r>
      <w:r w:rsidR="00EE3C70" w:rsidRPr="00136463">
        <w:rPr>
          <w:rFonts w:asciiTheme="minorHAnsi" w:hAnsiTheme="minorHAnsi" w:cstheme="minorHAnsi"/>
        </w:rPr>
        <w:t xml:space="preserve"> nagu on kirjas </w:t>
      </w:r>
      <w:r w:rsidRPr="00136463">
        <w:rPr>
          <w:rFonts w:asciiTheme="minorHAnsi" w:hAnsiTheme="minorHAnsi" w:cstheme="minorHAnsi"/>
        </w:rPr>
        <w:t>EV 05.05.2000. a määrus</w:t>
      </w:r>
      <w:r w:rsidR="007C757B">
        <w:rPr>
          <w:rFonts w:asciiTheme="minorHAnsi" w:hAnsiTheme="minorHAnsi" w:cstheme="minorHAnsi"/>
        </w:rPr>
        <w:t xml:space="preserve">e </w:t>
      </w:r>
      <w:r w:rsidRPr="00136463">
        <w:rPr>
          <w:rFonts w:asciiTheme="minorHAnsi" w:hAnsiTheme="minorHAnsi" w:cstheme="minorHAnsi"/>
        </w:rPr>
        <w:t xml:space="preserve">nr 144 </w:t>
      </w:r>
      <w:r w:rsidR="007C757B">
        <w:rPr>
          <w:rFonts w:asciiTheme="minorHAnsi" w:hAnsiTheme="minorHAnsi" w:cstheme="minorHAnsi"/>
        </w:rPr>
        <w:t xml:space="preserve">paragrahvis </w:t>
      </w:r>
      <w:r w:rsidR="00EE3C70" w:rsidRPr="00136463">
        <w:rPr>
          <w:rFonts w:asciiTheme="minorHAnsi" w:hAnsiTheme="minorHAnsi" w:cstheme="minorHAnsi"/>
        </w:rPr>
        <w:t>15</w:t>
      </w:r>
      <w:r w:rsidR="0001361B" w:rsidRPr="00136463">
        <w:rPr>
          <w:rFonts w:asciiTheme="minorHAnsi" w:hAnsiTheme="minorHAnsi" w:cstheme="minorHAnsi"/>
        </w:rPr>
        <w:t xml:space="preserve">. </w:t>
      </w:r>
    </w:p>
    <w:p w:rsidR="006C2422" w:rsidRPr="00136463" w:rsidRDefault="006C2422" w:rsidP="000F76FB">
      <w:pPr>
        <w:pStyle w:val="Lihttekst"/>
        <w:jc w:val="both"/>
        <w:rPr>
          <w:rFonts w:asciiTheme="minorHAnsi" w:hAnsiTheme="minorHAnsi" w:cstheme="minorHAnsi"/>
          <w:b/>
          <w:bCs/>
        </w:rPr>
      </w:pPr>
    </w:p>
    <w:p w:rsidR="007A65B1" w:rsidRPr="00136463" w:rsidRDefault="007A65B1" w:rsidP="000F76FB">
      <w:pPr>
        <w:pStyle w:val="Lihttekst"/>
        <w:numPr>
          <w:ilvl w:val="0"/>
          <w:numId w:val="5"/>
        </w:numPr>
        <w:ind w:left="426" w:hanging="66"/>
        <w:jc w:val="both"/>
        <w:rPr>
          <w:rFonts w:asciiTheme="minorHAnsi" w:hAnsiTheme="minorHAnsi" w:cstheme="minorHAnsi"/>
          <w:b/>
        </w:rPr>
      </w:pPr>
      <w:r w:rsidRPr="00136463">
        <w:rPr>
          <w:rFonts w:asciiTheme="minorHAnsi" w:hAnsiTheme="minorHAnsi" w:cstheme="minorHAnsi"/>
          <w:b/>
          <w:bCs/>
        </w:rPr>
        <w:t xml:space="preserve">Ettepanekud </w:t>
      </w:r>
      <w:r w:rsidR="00B86730">
        <w:rPr>
          <w:rFonts w:asciiTheme="minorHAnsi" w:hAnsiTheme="minorHAnsi" w:cstheme="minorHAnsi"/>
          <w:b/>
          <w:bCs/>
        </w:rPr>
        <w:t>„</w:t>
      </w:r>
      <w:r w:rsidRPr="00136463">
        <w:rPr>
          <w:rFonts w:asciiTheme="minorHAnsi" w:eastAsia="Times New Roman" w:hAnsiTheme="minorHAnsi" w:cstheme="minorHAnsi"/>
          <w:b/>
          <w:bCs/>
        </w:rPr>
        <w:t>Bioloogilistest ohuteguritest mõjutatud töökeskkonna töötervishoiu ja tööo</w:t>
      </w:r>
      <w:r w:rsidR="006D14D5">
        <w:rPr>
          <w:rFonts w:asciiTheme="minorHAnsi" w:eastAsia="Times New Roman" w:hAnsiTheme="minorHAnsi" w:cstheme="minorHAnsi"/>
          <w:b/>
          <w:bCs/>
        </w:rPr>
        <w:t xml:space="preserve">hutuse nõuded“ </w:t>
      </w:r>
      <w:r w:rsidRPr="00136463">
        <w:rPr>
          <w:rFonts w:asciiTheme="minorHAnsi" w:eastAsia="Times New Roman" w:hAnsiTheme="minorHAnsi" w:cstheme="minorHAnsi"/>
          <w:b/>
          <w:bCs/>
        </w:rPr>
        <w:t>Lisa 3 osas</w:t>
      </w:r>
    </w:p>
    <w:p w:rsidR="005D29DC" w:rsidRPr="00136463" w:rsidRDefault="006C2422" w:rsidP="000F76FB">
      <w:pPr>
        <w:pStyle w:val="Lihttekst"/>
        <w:jc w:val="both"/>
        <w:rPr>
          <w:rFonts w:asciiTheme="minorHAnsi" w:hAnsiTheme="minorHAnsi" w:cstheme="minorHAnsi"/>
        </w:rPr>
      </w:pPr>
      <w:r w:rsidRPr="00136463">
        <w:rPr>
          <w:rFonts w:asciiTheme="minorHAnsi" w:hAnsiTheme="minorHAnsi" w:cstheme="minorHAnsi"/>
          <w:b/>
        </w:rPr>
        <w:t>EV 05.05.2000. a määrus nr 144</w:t>
      </w:r>
      <w:r w:rsidRPr="00136463">
        <w:rPr>
          <w:rFonts w:asciiTheme="minorHAnsi" w:hAnsiTheme="minorHAnsi" w:cstheme="minorHAnsi"/>
          <w:b/>
          <w:bCs/>
        </w:rPr>
        <w:t xml:space="preserve"> </w:t>
      </w:r>
      <w:r w:rsidRPr="00136463">
        <w:rPr>
          <w:rFonts w:asciiTheme="minorHAnsi" w:hAnsiTheme="minorHAnsi" w:cstheme="minorHAnsi"/>
          <w:b/>
        </w:rPr>
        <w:t>Lisa 3</w:t>
      </w:r>
      <w:r w:rsidRPr="00136463">
        <w:rPr>
          <w:rFonts w:asciiTheme="minorHAnsi" w:hAnsiTheme="minorHAnsi" w:cstheme="minorHAnsi"/>
        </w:rPr>
        <w:t xml:space="preserve"> </w:t>
      </w:r>
      <w:r w:rsidRPr="00136463">
        <w:rPr>
          <w:rFonts w:asciiTheme="minorHAnsi" w:hAnsiTheme="minorHAnsi" w:cstheme="minorHAnsi"/>
          <w:b/>
        </w:rPr>
        <w:t>Lk 11</w:t>
      </w:r>
      <w:r w:rsidR="00E63299" w:rsidRPr="00136463">
        <w:rPr>
          <w:rFonts w:asciiTheme="minorHAnsi" w:hAnsiTheme="minorHAnsi" w:cstheme="minorHAnsi"/>
        </w:rPr>
        <w:t xml:space="preserve">, veerus 4 võiks alustada </w:t>
      </w:r>
      <w:r w:rsidR="005D29DC" w:rsidRPr="00136463">
        <w:rPr>
          <w:rFonts w:asciiTheme="minorHAnsi" w:hAnsiTheme="minorHAnsi" w:cstheme="minorHAnsi"/>
        </w:rPr>
        <w:t>A-gripiviiruse tüüpide järjest</w:t>
      </w:r>
      <w:r w:rsidR="00E63299" w:rsidRPr="00136463">
        <w:rPr>
          <w:rFonts w:asciiTheme="minorHAnsi" w:hAnsiTheme="minorHAnsi" w:cstheme="minorHAnsi"/>
        </w:rPr>
        <w:t>amist</w:t>
      </w:r>
      <w:r w:rsidR="005D29DC" w:rsidRPr="00136463">
        <w:rPr>
          <w:rFonts w:asciiTheme="minorHAnsi" w:hAnsiTheme="minorHAnsi" w:cstheme="minorHAnsi"/>
        </w:rPr>
        <w:t xml:space="preserve">  A-gripiviirusest ning sealt alanevalt erinevad kõrgema patogeensusega A-gripiviiruse genotüübid.</w:t>
      </w:r>
    </w:p>
    <w:p w:rsidR="006C2422" w:rsidRPr="00136463" w:rsidRDefault="006C2422" w:rsidP="000F76FB">
      <w:pPr>
        <w:pStyle w:val="Lihttekst"/>
        <w:jc w:val="both"/>
        <w:rPr>
          <w:rFonts w:asciiTheme="minorHAnsi" w:hAnsiTheme="minorHAnsi" w:cstheme="minorHAnsi"/>
        </w:rPr>
      </w:pPr>
      <w:r w:rsidRPr="00136463">
        <w:rPr>
          <w:rFonts w:asciiTheme="minorHAnsi" w:hAnsiTheme="minorHAnsi" w:cstheme="minorHAnsi"/>
          <w:b/>
        </w:rPr>
        <w:t>EV 05.05.2000. a määrus nr 144 Lisa 3 Lk 11</w:t>
      </w:r>
      <w:r w:rsidRPr="00136463">
        <w:rPr>
          <w:rFonts w:asciiTheme="minorHAnsi" w:hAnsiTheme="minorHAnsi" w:cstheme="minorHAnsi"/>
        </w:rPr>
        <w:t xml:space="preserve"> veerus 4 on täheviga A-gripiviiru -&gt; A-gripiviiru</w:t>
      </w:r>
      <w:r w:rsidRPr="00136463">
        <w:rPr>
          <w:rFonts w:asciiTheme="minorHAnsi" w:hAnsiTheme="minorHAnsi" w:cstheme="minorHAnsi"/>
          <w:b/>
          <w:bCs/>
        </w:rPr>
        <w:t>s.</w:t>
      </w:r>
    </w:p>
    <w:p w:rsidR="00136463" w:rsidRPr="00136463" w:rsidRDefault="00136463" w:rsidP="000F76FB">
      <w:pPr>
        <w:pStyle w:val="Lihttekst"/>
        <w:jc w:val="both"/>
        <w:rPr>
          <w:rFonts w:asciiTheme="minorHAnsi" w:hAnsiTheme="minorHAnsi" w:cstheme="minorHAnsi"/>
        </w:rPr>
      </w:pPr>
    </w:p>
    <w:p w:rsidR="004A694E" w:rsidRPr="00136463" w:rsidRDefault="004A694E" w:rsidP="000F76FB">
      <w:pPr>
        <w:pStyle w:val="Lihttek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136463">
        <w:rPr>
          <w:rFonts w:asciiTheme="minorHAnsi" w:hAnsiTheme="minorHAnsi" w:cstheme="minorHAnsi"/>
          <w:b/>
          <w:bCs/>
        </w:rPr>
        <w:t xml:space="preserve">Palume kaaluda lehekülgede nummerdamist </w:t>
      </w:r>
      <w:r w:rsidR="00136463">
        <w:rPr>
          <w:rFonts w:asciiTheme="minorHAnsi" w:hAnsiTheme="minorHAnsi" w:cstheme="minorHAnsi"/>
          <w:b/>
          <w:bCs/>
        </w:rPr>
        <w:t>Lisa 1, 2, 3</w:t>
      </w:r>
      <w:r w:rsidRPr="00136463">
        <w:rPr>
          <w:rFonts w:asciiTheme="minorHAnsi" w:hAnsiTheme="minorHAnsi" w:cstheme="minorHAnsi"/>
          <w:b/>
          <w:bCs/>
        </w:rPr>
        <w:t xml:space="preserve"> lehekülgedel</w:t>
      </w:r>
    </w:p>
    <w:p w:rsidR="004A694E" w:rsidRPr="00136463" w:rsidRDefault="004A694E" w:rsidP="000F76FB">
      <w:pPr>
        <w:pStyle w:val="Lihttekst"/>
        <w:jc w:val="both"/>
        <w:rPr>
          <w:rFonts w:asciiTheme="minorHAnsi" w:hAnsiTheme="minorHAnsi" w:cstheme="minorHAnsi"/>
          <w:bCs/>
        </w:rPr>
      </w:pPr>
      <w:r w:rsidRPr="00136463">
        <w:rPr>
          <w:rFonts w:asciiTheme="minorHAnsi" w:hAnsiTheme="minorHAnsi" w:cstheme="minorHAnsi"/>
          <w:b/>
        </w:rPr>
        <w:lastRenderedPageBreak/>
        <w:t>EV 05.05.2000. a määrus nr 144</w:t>
      </w:r>
      <w:r w:rsidRPr="00136463">
        <w:rPr>
          <w:rFonts w:asciiTheme="minorHAnsi" w:hAnsiTheme="minorHAnsi" w:cstheme="minorHAnsi"/>
          <w:bCs/>
        </w:rPr>
        <w:t xml:space="preserve"> </w:t>
      </w:r>
      <w:r w:rsidRPr="00136463">
        <w:rPr>
          <w:rFonts w:asciiTheme="minorHAnsi" w:hAnsiTheme="minorHAnsi" w:cstheme="minorHAnsi"/>
          <w:b/>
          <w:bCs/>
        </w:rPr>
        <w:t>Lisa 1, 2, 3</w:t>
      </w:r>
      <w:r w:rsidR="006D14D5">
        <w:rPr>
          <w:rFonts w:asciiTheme="minorHAnsi" w:hAnsiTheme="minorHAnsi" w:cstheme="minorHAnsi"/>
          <w:bCs/>
        </w:rPr>
        <w:t xml:space="preserve"> on mitme</w:t>
      </w:r>
      <w:r w:rsidRPr="00136463">
        <w:rPr>
          <w:rFonts w:asciiTheme="minorHAnsi" w:hAnsiTheme="minorHAnsi" w:cstheme="minorHAnsi"/>
          <w:bCs/>
        </w:rPr>
        <w:t>leheküljelised ning väljatrükkide puhul võivad leheküljed segamini minna. Korrektsuse mõttes oleks hea leheküljed nummerdada, mis on hea dokumendihalduse tava aluseks.</w:t>
      </w:r>
    </w:p>
    <w:p w:rsidR="004B0486" w:rsidRDefault="004B048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A694E" w:rsidRPr="00136463" w:rsidRDefault="004A694E" w:rsidP="000F76FB">
      <w:pPr>
        <w:pStyle w:val="Lihttekst"/>
        <w:jc w:val="both"/>
        <w:rPr>
          <w:rFonts w:asciiTheme="minorHAnsi" w:hAnsiTheme="minorHAnsi" w:cstheme="minorHAnsi"/>
        </w:rPr>
      </w:pPr>
    </w:p>
    <w:p w:rsidR="00641242" w:rsidRPr="00136463" w:rsidRDefault="00641242" w:rsidP="000F76FB">
      <w:pPr>
        <w:pStyle w:val="Loendilik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/>
          <w:bCs/>
        </w:rPr>
      </w:pPr>
      <w:r w:rsidRPr="00136463">
        <w:rPr>
          <w:rFonts w:asciiTheme="minorHAnsi" w:hAnsiTheme="minorHAnsi" w:cstheme="minorHAnsi"/>
          <w:b/>
        </w:rPr>
        <w:t xml:space="preserve">Ettepanek </w:t>
      </w:r>
      <w:r w:rsidR="007A65B1" w:rsidRPr="00136463">
        <w:rPr>
          <w:rFonts w:asciiTheme="minorHAnsi" w:hAnsiTheme="minorHAnsi" w:cstheme="minorHAnsi"/>
          <w:b/>
        </w:rPr>
        <w:t>Töötervishoiu ja tööohutuse seaduse alusel kehtestatud Vabariigi Valitsuse määruse muutmise eelnõu</w:t>
      </w:r>
      <w:r w:rsidRPr="00136463">
        <w:rPr>
          <w:rFonts w:asciiTheme="minorHAnsi" w:hAnsiTheme="minorHAnsi" w:cstheme="minorHAnsi"/>
          <w:b/>
        </w:rPr>
        <w:t xml:space="preserve"> seletuskirja punkt 11., 12. alusel</w:t>
      </w:r>
      <w:r w:rsidRPr="00136463">
        <w:rPr>
          <w:rFonts w:asciiTheme="minorHAnsi" w:hAnsiTheme="minorHAnsi" w:cstheme="minorHAnsi"/>
          <w:b/>
          <w:bCs/>
        </w:rPr>
        <w:t>.</w:t>
      </w:r>
    </w:p>
    <w:p w:rsidR="00641242" w:rsidRPr="00136463" w:rsidRDefault="00D365B8" w:rsidP="000F76FB">
      <w:pPr>
        <w:pStyle w:val="Lihttek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Kasutusele on võetud</w:t>
      </w:r>
      <w:r w:rsidR="00136463" w:rsidRPr="00136463">
        <w:rPr>
          <w:rFonts w:asciiTheme="minorHAnsi" w:hAnsiTheme="minorHAnsi" w:cstheme="minorHAnsi"/>
        </w:rPr>
        <w:t>,</w:t>
      </w:r>
      <w:r w:rsidR="00641242" w:rsidRPr="00136463">
        <w:rPr>
          <w:rFonts w:asciiTheme="minorHAnsi" w:hAnsiTheme="minorHAnsi" w:cstheme="minorHAnsi"/>
        </w:rPr>
        <w:t xml:space="preserve"> viidates EL direktiivile </w:t>
      </w:r>
      <w:r w:rsidR="00136463" w:rsidRPr="00136463">
        <w:rPr>
          <w:rFonts w:asciiTheme="minorHAnsi" w:hAnsiTheme="minorHAnsi" w:cstheme="minorHAnsi"/>
        </w:rPr>
        <w:t>(EL) 2019/1833</w:t>
      </w:r>
      <w:r w:rsidR="00641242" w:rsidRPr="00136463">
        <w:rPr>
          <w:rFonts w:asciiTheme="minorHAnsi" w:hAnsiTheme="minorHAnsi" w:cstheme="minorHAnsi"/>
        </w:rPr>
        <w:t>, mõiste "kontrollitud ala", mõiste „tööruum“ asemel. Vastav mõiste võib olla raskesti arusaadav, kuna kontrollitud ala on töökeskkonnas. Kas ei oleks mõistlik kasutada tekstist arusaamise parandamiseks näiteks mõistet "kontrollitud ala töökeskkonnas“.</w:t>
      </w:r>
    </w:p>
    <w:p w:rsidR="002A5CCC" w:rsidRPr="00136463" w:rsidRDefault="002A5CCC" w:rsidP="000F76FB">
      <w:pPr>
        <w:pStyle w:val="Lihttekst"/>
        <w:jc w:val="both"/>
        <w:rPr>
          <w:rFonts w:asciiTheme="minorHAnsi" w:hAnsiTheme="minorHAnsi" w:cstheme="minorHAnsi"/>
        </w:rPr>
      </w:pPr>
    </w:p>
    <w:p w:rsidR="009D63E8" w:rsidRPr="00136463" w:rsidRDefault="009D63E8" w:rsidP="000F76FB">
      <w:pPr>
        <w:pStyle w:val="Loendilik"/>
        <w:numPr>
          <w:ilvl w:val="0"/>
          <w:numId w:val="5"/>
        </w:numPr>
        <w:ind w:right="-20"/>
        <w:jc w:val="both"/>
        <w:rPr>
          <w:rFonts w:asciiTheme="minorHAnsi" w:eastAsia="Times New Roman" w:hAnsiTheme="minorHAnsi" w:cstheme="minorHAnsi"/>
          <w:b/>
          <w:color w:val="000000" w:themeColor="text1"/>
        </w:rPr>
      </w:pPr>
      <w:r w:rsidRPr="00136463">
        <w:rPr>
          <w:rFonts w:asciiTheme="minorHAnsi" w:hAnsiTheme="minorHAnsi" w:cstheme="minorHAnsi"/>
          <w:b/>
          <w:bCs/>
        </w:rPr>
        <w:t xml:space="preserve">Ettepanekud määruse </w:t>
      </w:r>
      <w:r w:rsidRPr="00136463">
        <w:rPr>
          <w:rFonts w:asciiTheme="minorHAnsi" w:eastAsia="Times New Roman" w:hAnsiTheme="minorHAnsi" w:cstheme="minorHAnsi"/>
          <w:b/>
          <w:color w:val="000000" w:themeColor="text1"/>
        </w:rPr>
        <w:t>„Plii ja selle ioonsete ühendite kasutamise töötervishoiu ja tööohutuse nõuded“ (RT I, 12.11.2020, 4) muudatuste osas</w:t>
      </w:r>
    </w:p>
    <w:p w:rsidR="009D63E8" w:rsidRPr="00136463" w:rsidRDefault="009D63E8" w:rsidP="000F76FB">
      <w:pPr>
        <w:ind w:left="-20" w:right="-20"/>
        <w:jc w:val="both"/>
        <w:rPr>
          <w:rFonts w:asciiTheme="minorHAnsi" w:eastAsia="Times New Roman" w:hAnsiTheme="minorHAnsi"/>
          <w:color w:val="000000" w:themeColor="text1"/>
          <w:lang w:val="en-US"/>
        </w:rPr>
      </w:pPr>
      <w:r w:rsidRPr="00136463">
        <w:rPr>
          <w:rFonts w:asciiTheme="minorHAnsi" w:eastAsia="Times New Roman" w:hAnsiTheme="minorHAnsi" w:cstheme="minorHAnsi"/>
          <w:color w:val="000000" w:themeColor="text1"/>
        </w:rPr>
        <w:t xml:space="preserve"> </w:t>
      </w:r>
      <w:r w:rsidRPr="00136463">
        <w:rPr>
          <w:rFonts w:asciiTheme="minorHAnsi" w:eastAsia="Times New Roman" w:hAnsiTheme="minorHAnsi"/>
          <w:b/>
          <w:bCs/>
          <w:color w:val="000000" w:themeColor="text1"/>
          <w:lang w:val="en-US"/>
        </w:rPr>
        <w:t xml:space="preserve">§ 4. (2) </w:t>
      </w:r>
      <w:proofErr w:type="spellStart"/>
      <w:r w:rsidR="004D24B0">
        <w:rPr>
          <w:rFonts w:asciiTheme="minorHAnsi" w:eastAsia="Times New Roman" w:hAnsiTheme="minorHAnsi"/>
          <w:bCs/>
          <w:color w:val="000000" w:themeColor="text1"/>
          <w:lang w:val="en-US"/>
        </w:rPr>
        <w:t>Kasutusele</w:t>
      </w:r>
      <w:proofErr w:type="spellEnd"/>
      <w:r w:rsidR="004D24B0">
        <w:rPr>
          <w:rFonts w:asciiTheme="minorHAnsi" w:eastAsia="Times New Roman" w:hAnsiTheme="minorHAnsi"/>
          <w:bCs/>
          <w:color w:val="000000" w:themeColor="text1"/>
          <w:lang w:val="en-US"/>
        </w:rPr>
        <w:t xml:space="preserve"> on </w:t>
      </w:r>
      <w:proofErr w:type="spellStart"/>
      <w:r w:rsidR="004D24B0">
        <w:rPr>
          <w:rFonts w:asciiTheme="minorHAnsi" w:eastAsia="Times New Roman" w:hAnsiTheme="minorHAnsi"/>
          <w:bCs/>
          <w:color w:val="000000" w:themeColor="text1"/>
          <w:lang w:val="en-US"/>
        </w:rPr>
        <w:t>võetud</w:t>
      </w:r>
      <w:proofErr w:type="spellEnd"/>
      <w:r w:rsidR="007A593F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 xml:space="preserve"> </w:t>
      </w:r>
      <w:r w:rsidRPr="00136463">
        <w:rPr>
          <w:rFonts w:asciiTheme="minorHAnsi" w:hAnsiTheme="minorHAnsi"/>
        </w:rPr>
        <w:t>lühend „</w:t>
      </w:r>
      <w:proofErr w:type="spellStart"/>
      <w:r w:rsidRPr="00136463">
        <w:rPr>
          <w:rFonts w:asciiTheme="minorHAnsi" w:hAnsiTheme="minorHAnsi"/>
        </w:rPr>
        <w:t>PbB</w:t>
      </w:r>
      <w:proofErr w:type="spellEnd"/>
      <w:r w:rsidRPr="00136463">
        <w:rPr>
          <w:rFonts w:asciiTheme="minorHAnsi" w:hAnsiTheme="minorHAnsi"/>
        </w:rPr>
        <w:t>“</w:t>
      </w:r>
      <w:r w:rsidR="007A593F" w:rsidRPr="00136463">
        <w:rPr>
          <w:rFonts w:asciiTheme="minorHAnsi" w:hAnsiTheme="minorHAnsi"/>
        </w:rPr>
        <w:t>. V</w:t>
      </w:r>
      <w:r w:rsidRPr="00136463">
        <w:rPr>
          <w:rFonts w:asciiTheme="minorHAnsi" w:hAnsiTheme="minorHAnsi"/>
        </w:rPr>
        <w:t>asta</w:t>
      </w:r>
      <w:r w:rsidR="007A593F" w:rsidRPr="00136463">
        <w:rPr>
          <w:rFonts w:asciiTheme="minorHAnsi" w:hAnsiTheme="minorHAnsi"/>
        </w:rPr>
        <w:t>valt</w:t>
      </w:r>
      <w:r w:rsidRPr="00136463">
        <w:rPr>
          <w:rFonts w:asciiTheme="minorHAnsi" w:hAnsiTheme="minorHAnsi"/>
        </w:rPr>
        <w:t xml:space="preserve"> Eestis kehtestatud LOINC klassifikaatori terminoloogiale</w:t>
      </w:r>
      <w:r w:rsidR="007A593F" w:rsidRPr="00136463">
        <w:rPr>
          <w:rFonts w:asciiTheme="minorHAnsi" w:hAnsiTheme="minorHAnsi"/>
        </w:rPr>
        <w:t xml:space="preserve"> tuleb kasutada </w:t>
      </w:r>
      <w:r w:rsidR="001774C0" w:rsidRPr="00136463">
        <w:rPr>
          <w:rFonts w:asciiTheme="minorHAnsi" w:hAnsiTheme="minorHAnsi"/>
        </w:rPr>
        <w:t xml:space="preserve">lühendit </w:t>
      </w:r>
      <w:r w:rsidR="007A593F" w:rsidRPr="00136463">
        <w:rPr>
          <w:rFonts w:asciiTheme="minorHAnsi" w:hAnsiTheme="minorHAnsi"/>
        </w:rPr>
        <w:t>B-</w:t>
      </w:r>
      <w:proofErr w:type="spellStart"/>
      <w:r w:rsidR="007A593F" w:rsidRPr="00136463">
        <w:rPr>
          <w:rFonts w:asciiTheme="minorHAnsi" w:hAnsiTheme="minorHAnsi"/>
        </w:rPr>
        <w:t>Pb</w:t>
      </w:r>
      <w:proofErr w:type="spellEnd"/>
      <w:r w:rsidRPr="00136463">
        <w:rPr>
          <w:rFonts w:asciiTheme="minorHAnsi" w:hAnsiTheme="minorHAnsi"/>
        </w:rPr>
        <w:t>.</w:t>
      </w:r>
    </w:p>
    <w:p w:rsidR="009D63E8" w:rsidRPr="00136463" w:rsidRDefault="009D63E8" w:rsidP="000F76FB">
      <w:pPr>
        <w:ind w:right="-2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136463">
        <w:rPr>
          <w:rFonts w:asciiTheme="minorHAnsi" w:eastAsia="Times New Roman" w:hAnsiTheme="minorHAnsi"/>
          <w:b/>
          <w:bCs/>
          <w:color w:val="000000" w:themeColor="text1"/>
          <w:lang w:val="en-US"/>
        </w:rPr>
        <w:t xml:space="preserve">§ 4. (2) </w:t>
      </w:r>
      <w:proofErr w:type="spellStart"/>
      <w:r w:rsidR="007A593F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>Määruses</w:t>
      </w:r>
      <w:proofErr w:type="spellEnd"/>
      <w:r w:rsidR="007A593F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 xml:space="preserve"> </w:t>
      </w:r>
      <w:r w:rsidR="006F5BDE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 xml:space="preserve">on </w:t>
      </w:r>
      <w:proofErr w:type="spellStart"/>
      <w:r w:rsidR="007A593F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>kasuta</w:t>
      </w:r>
      <w:r w:rsidR="006F5BDE" w:rsidRPr="00136463">
        <w:rPr>
          <w:rFonts w:asciiTheme="minorHAnsi" w:eastAsia="Times New Roman" w:hAnsiTheme="minorHAnsi"/>
          <w:bCs/>
          <w:color w:val="000000" w:themeColor="text1"/>
          <w:lang w:val="en-US"/>
        </w:rPr>
        <w:t>tud</w:t>
      </w:r>
      <w:proofErr w:type="spellEnd"/>
      <w:r w:rsidR="007A593F" w:rsidRPr="00136463">
        <w:rPr>
          <w:rFonts w:asciiTheme="minorHAnsi" w:eastAsia="Times New Roman" w:hAnsiTheme="minorHAnsi"/>
          <w:b/>
          <w:bCs/>
          <w:color w:val="000000" w:themeColor="text1"/>
          <w:lang w:val="en-US"/>
        </w:rPr>
        <w:t xml:space="preserve"> </w:t>
      </w:r>
      <w:r w:rsidR="00E1001B">
        <w:rPr>
          <w:rFonts w:asciiTheme="minorHAnsi" w:hAnsiTheme="minorHAnsi"/>
        </w:rPr>
        <w:t>p</w:t>
      </w:r>
      <w:r w:rsidRPr="00136463">
        <w:rPr>
          <w:rFonts w:asciiTheme="minorHAnsi" w:hAnsiTheme="minorHAnsi"/>
        </w:rPr>
        <w:t xml:space="preserve">lii </w:t>
      </w:r>
      <w:r w:rsidR="00E1001B">
        <w:rPr>
          <w:rFonts w:asciiTheme="minorHAnsi" w:hAnsiTheme="minorHAnsi"/>
        </w:rPr>
        <w:t>ühikuna</w:t>
      </w:r>
      <w:r w:rsidR="002A0B04" w:rsidRPr="00136463">
        <w:rPr>
          <w:rFonts w:asciiTheme="minorHAnsi" w:hAnsiTheme="minorHAnsi"/>
        </w:rPr>
        <w:t xml:space="preserve"> </w:t>
      </w:r>
      <w:r w:rsidR="006F5BDE" w:rsidRPr="00136463">
        <w:rPr>
          <w:rFonts w:asciiTheme="minorHAnsi" w:hAnsiTheme="minorHAnsi" w:cstheme="minorHAnsi"/>
        </w:rPr>
        <w:t>µ</w:t>
      </w:r>
      <w:r w:rsidR="006F5BDE" w:rsidRPr="00136463">
        <w:rPr>
          <w:rFonts w:asciiTheme="minorHAnsi" w:hAnsiTheme="minorHAnsi"/>
        </w:rPr>
        <w:t xml:space="preserve">g/100 </w:t>
      </w:r>
      <w:proofErr w:type="spellStart"/>
      <w:r w:rsidR="006F5BDE" w:rsidRPr="00136463">
        <w:rPr>
          <w:rFonts w:asciiTheme="minorHAnsi" w:hAnsiTheme="minorHAnsi"/>
        </w:rPr>
        <w:t>mL</w:t>
      </w:r>
      <w:proofErr w:type="spellEnd"/>
      <w:r w:rsidRPr="00136463">
        <w:rPr>
          <w:rFonts w:asciiTheme="minorHAnsi" w:hAnsiTheme="minorHAnsi"/>
        </w:rPr>
        <w:t xml:space="preserve">. </w:t>
      </w:r>
      <w:r w:rsidR="006F5BDE" w:rsidRPr="00136463">
        <w:rPr>
          <w:rFonts w:asciiTheme="minorHAnsi" w:hAnsiTheme="minorHAnsi"/>
        </w:rPr>
        <w:t xml:space="preserve">Vastavalt </w:t>
      </w:r>
      <w:r w:rsidRPr="00136463">
        <w:rPr>
          <w:rFonts w:asciiTheme="minorHAnsi" w:hAnsiTheme="minorHAnsi"/>
        </w:rPr>
        <w:t>Eestis kokkulepitu</w:t>
      </w:r>
      <w:r w:rsidR="00462EFC" w:rsidRPr="00136463">
        <w:rPr>
          <w:rFonts w:asciiTheme="minorHAnsi" w:hAnsiTheme="minorHAnsi"/>
        </w:rPr>
        <w:t>le</w:t>
      </w:r>
      <w:r w:rsidR="00CB0D06" w:rsidRPr="00136463">
        <w:rPr>
          <w:rFonts w:asciiTheme="minorHAnsi" w:hAnsiTheme="minorHAnsi"/>
        </w:rPr>
        <w:t xml:space="preserve"> </w:t>
      </w:r>
      <w:r w:rsidR="006F5BDE" w:rsidRPr="00136463">
        <w:rPr>
          <w:rFonts w:asciiTheme="minorHAnsi" w:hAnsiTheme="minorHAnsi"/>
        </w:rPr>
        <w:t>tule</w:t>
      </w:r>
      <w:r w:rsidR="000F3D5B" w:rsidRPr="00136463">
        <w:rPr>
          <w:rFonts w:asciiTheme="minorHAnsi" w:hAnsiTheme="minorHAnsi"/>
        </w:rPr>
        <w:t>ks</w:t>
      </w:r>
      <w:r w:rsidR="006F5BDE" w:rsidRPr="00136463">
        <w:rPr>
          <w:rFonts w:asciiTheme="minorHAnsi" w:hAnsiTheme="minorHAnsi"/>
        </w:rPr>
        <w:t xml:space="preserve"> plii väärtuse </w:t>
      </w:r>
      <w:r w:rsidR="00FB6B17">
        <w:rPr>
          <w:rFonts w:asciiTheme="minorHAnsi" w:hAnsiTheme="minorHAnsi"/>
        </w:rPr>
        <w:t>ühikuna kasutada</w:t>
      </w:r>
      <w:r w:rsidRPr="00136463">
        <w:rPr>
          <w:rFonts w:asciiTheme="minorHAnsi" w:hAnsiTheme="minorHAnsi"/>
        </w:rPr>
        <w:t xml:space="preserve"> </w:t>
      </w:r>
      <w:r w:rsidR="00CB0D06" w:rsidRPr="00136463">
        <w:rPr>
          <w:rFonts w:asciiTheme="minorHAnsi" w:hAnsiTheme="minorHAnsi"/>
        </w:rPr>
        <w:t xml:space="preserve">SI ühikut </w:t>
      </w:r>
      <w:r w:rsidRPr="00136463">
        <w:rPr>
          <w:rFonts w:asciiTheme="minorHAnsi" w:hAnsiTheme="minorHAnsi"/>
        </w:rPr>
        <w:t>mg/L</w:t>
      </w:r>
      <w:r w:rsidR="006F5BDE" w:rsidRPr="00136463">
        <w:rPr>
          <w:rFonts w:asciiTheme="minorHAnsi" w:hAnsiTheme="minorHAnsi"/>
        </w:rPr>
        <w:t xml:space="preserve">. </w:t>
      </w:r>
      <w:r w:rsidRPr="00136463">
        <w:rPr>
          <w:rFonts w:asciiTheme="minorHAnsi" w:hAnsiTheme="minorHAnsi"/>
        </w:rPr>
        <w:t xml:space="preserve">1 </w:t>
      </w:r>
      <w:proofErr w:type="spellStart"/>
      <w:r w:rsidRPr="00136463">
        <w:rPr>
          <w:rFonts w:asciiTheme="minorHAnsi" w:hAnsiTheme="minorHAnsi"/>
        </w:rPr>
        <w:t>mg/L</w:t>
      </w:r>
      <w:proofErr w:type="spellEnd"/>
      <w:r w:rsidRPr="00136463">
        <w:rPr>
          <w:rFonts w:asciiTheme="minorHAnsi" w:hAnsiTheme="minorHAnsi"/>
        </w:rPr>
        <w:t xml:space="preserve"> võrdub 100 </w:t>
      </w:r>
      <w:r w:rsidRPr="00136463">
        <w:rPr>
          <w:rFonts w:asciiTheme="minorHAnsi" w:hAnsiTheme="minorHAnsi" w:cstheme="minorHAnsi"/>
        </w:rPr>
        <w:t>µ</w:t>
      </w:r>
      <w:r w:rsidRPr="00136463">
        <w:rPr>
          <w:rFonts w:asciiTheme="minorHAnsi" w:hAnsiTheme="minorHAnsi"/>
        </w:rPr>
        <w:t xml:space="preserve">g/100 </w:t>
      </w:r>
      <w:proofErr w:type="spellStart"/>
      <w:r w:rsidRPr="00136463">
        <w:rPr>
          <w:rFonts w:asciiTheme="minorHAnsi" w:hAnsiTheme="minorHAnsi"/>
        </w:rPr>
        <w:t>mL</w:t>
      </w:r>
      <w:proofErr w:type="spellEnd"/>
      <w:r w:rsidRPr="00136463">
        <w:rPr>
          <w:rFonts w:asciiTheme="minorHAnsi" w:hAnsiTheme="minorHAnsi"/>
        </w:rPr>
        <w:t>. Kaks Eestis pliid määravat laborit väljastavad plii tulemusi, kasutades ühikut mg/L</w:t>
      </w:r>
      <w:r w:rsidR="000F3D5B" w:rsidRPr="00136463">
        <w:rPr>
          <w:rFonts w:asciiTheme="minorHAnsi" w:hAnsiTheme="minorHAnsi"/>
        </w:rPr>
        <w:t>.</w:t>
      </w:r>
    </w:p>
    <w:p w:rsidR="007A593F" w:rsidRPr="00136463" w:rsidRDefault="007A593F" w:rsidP="000F76FB">
      <w:pPr>
        <w:jc w:val="both"/>
        <w:rPr>
          <w:rFonts w:asciiTheme="minorHAnsi" w:hAnsiTheme="minorHAnsi"/>
        </w:rPr>
      </w:pPr>
      <w:r w:rsidRPr="00136463">
        <w:rPr>
          <w:rFonts w:asciiTheme="minorHAnsi" w:eastAsia="Times New Roman" w:hAnsiTheme="minorHAnsi"/>
          <w:b/>
          <w:bCs/>
          <w:color w:val="000000" w:themeColor="text1"/>
        </w:rPr>
        <w:t xml:space="preserve">§ 4. (2) </w:t>
      </w:r>
      <w:r w:rsidR="00AC199B" w:rsidRPr="00136463">
        <w:rPr>
          <w:rFonts w:asciiTheme="minorHAnsi" w:eastAsia="Times New Roman" w:hAnsiTheme="minorHAnsi"/>
          <w:bCs/>
          <w:color w:val="000000" w:themeColor="text1"/>
        </w:rPr>
        <w:t xml:space="preserve">Määrusesse </w:t>
      </w:r>
      <w:r w:rsidRPr="00136463">
        <w:rPr>
          <w:rFonts w:asciiTheme="minorHAnsi" w:eastAsia="Times New Roman" w:hAnsiTheme="minorHAnsi"/>
          <w:bCs/>
          <w:color w:val="000000" w:themeColor="text1"/>
        </w:rPr>
        <w:t>on toodud</w:t>
      </w:r>
      <w:r w:rsidRPr="00136463">
        <w:rPr>
          <w:rFonts w:asciiTheme="minorHAnsi" w:eastAsia="Times New Roman" w:hAnsiTheme="minorHAnsi"/>
          <w:b/>
          <w:bCs/>
          <w:color w:val="000000" w:themeColor="text1"/>
        </w:rPr>
        <w:t xml:space="preserve"> </w:t>
      </w:r>
      <w:r w:rsidR="00AC199B" w:rsidRPr="00136463">
        <w:rPr>
          <w:rFonts w:asciiTheme="minorHAnsi" w:eastAsia="Times New Roman" w:hAnsiTheme="minorHAnsi"/>
          <w:color w:val="000000" w:themeColor="text1"/>
        </w:rPr>
        <w:t>p</w:t>
      </w:r>
      <w:r w:rsidRPr="00136463">
        <w:rPr>
          <w:rFonts w:asciiTheme="minorHAnsi" w:eastAsia="Times New Roman" w:hAnsiTheme="minorHAnsi"/>
          <w:color w:val="000000" w:themeColor="text1"/>
        </w:rPr>
        <w:t xml:space="preserve">lii bioloogiline piirnorm väärtuses 70 µg </w:t>
      </w:r>
      <w:proofErr w:type="spellStart"/>
      <w:r w:rsidRPr="00136463">
        <w:rPr>
          <w:rFonts w:asciiTheme="minorHAnsi" w:eastAsia="Times New Roman" w:hAnsiTheme="minorHAnsi"/>
          <w:color w:val="000000" w:themeColor="text1"/>
        </w:rPr>
        <w:t>Pb</w:t>
      </w:r>
      <w:proofErr w:type="spellEnd"/>
      <w:r w:rsidRPr="00136463">
        <w:rPr>
          <w:rFonts w:asciiTheme="minorHAnsi" w:eastAsia="Times New Roman" w:hAnsiTheme="minorHAnsi"/>
          <w:color w:val="000000" w:themeColor="text1"/>
        </w:rPr>
        <w:t xml:space="preserve">/100 </w:t>
      </w:r>
      <w:proofErr w:type="spellStart"/>
      <w:r w:rsidRPr="00136463">
        <w:rPr>
          <w:rFonts w:asciiTheme="minorHAnsi" w:eastAsia="Times New Roman" w:hAnsiTheme="minorHAnsi"/>
          <w:color w:val="000000" w:themeColor="text1"/>
        </w:rPr>
        <w:t>mL</w:t>
      </w:r>
      <w:proofErr w:type="spellEnd"/>
      <w:r w:rsidRPr="00136463">
        <w:rPr>
          <w:rFonts w:asciiTheme="minorHAnsi" w:eastAsia="Times New Roman" w:hAnsiTheme="minorHAnsi"/>
          <w:color w:val="000000" w:themeColor="text1"/>
        </w:rPr>
        <w:t xml:space="preserve"> vere kohta. </w:t>
      </w:r>
      <w:r w:rsidR="006F5BDE" w:rsidRPr="00136463">
        <w:rPr>
          <w:rFonts w:asciiTheme="minorHAnsi" w:eastAsia="Times New Roman" w:hAnsiTheme="minorHAnsi"/>
          <w:color w:val="000000" w:themeColor="text1"/>
        </w:rPr>
        <w:t>P</w:t>
      </w:r>
      <w:r w:rsidRPr="00136463">
        <w:rPr>
          <w:rFonts w:asciiTheme="minorHAnsi" w:eastAsia="Times New Roman" w:hAnsiTheme="minorHAnsi"/>
          <w:color w:val="000000" w:themeColor="text1"/>
        </w:rPr>
        <w:t>alume kaaluda</w:t>
      </w:r>
      <w:r w:rsidR="006F5BDE" w:rsidRPr="00136463">
        <w:rPr>
          <w:rFonts w:asciiTheme="minorHAnsi" w:eastAsia="Times New Roman" w:hAnsiTheme="minorHAnsi"/>
          <w:color w:val="000000" w:themeColor="text1"/>
        </w:rPr>
        <w:t xml:space="preserve"> </w:t>
      </w:r>
      <w:r w:rsidRPr="00136463">
        <w:rPr>
          <w:rFonts w:asciiTheme="minorHAnsi" w:eastAsia="Times New Roman" w:hAnsiTheme="minorHAnsi"/>
          <w:color w:val="000000" w:themeColor="text1"/>
        </w:rPr>
        <w:t xml:space="preserve">mitte täiendada paragrahvi 4  </w:t>
      </w:r>
      <w:r w:rsidRPr="00136463">
        <w:rPr>
          <w:rFonts w:asciiTheme="minorHAnsi" w:eastAsia="Times New Roman" w:hAnsiTheme="minorHAnsi"/>
          <w:bCs/>
          <w:color w:val="000000" w:themeColor="text1"/>
        </w:rPr>
        <w:t>plii bioloogilise piinormiga.</w:t>
      </w:r>
      <w:r w:rsidRPr="00136463">
        <w:rPr>
          <w:rFonts w:asciiTheme="minorHAnsi" w:eastAsia="Times New Roman" w:hAnsiTheme="minorHAnsi"/>
          <w:b/>
          <w:bCs/>
          <w:color w:val="000000" w:themeColor="text1"/>
        </w:rPr>
        <w:t xml:space="preserve"> </w:t>
      </w:r>
      <w:r w:rsidRPr="00136463">
        <w:rPr>
          <w:rFonts w:asciiTheme="minorHAnsi" w:hAnsiTheme="minorHAnsi"/>
        </w:rPr>
        <w:t>Eestis kehtib hetkel oluliselt rangem B-</w:t>
      </w:r>
      <w:proofErr w:type="spellStart"/>
      <w:r w:rsidRPr="00136463">
        <w:rPr>
          <w:rFonts w:asciiTheme="minorHAnsi" w:hAnsiTheme="minorHAnsi"/>
        </w:rPr>
        <w:t>Pb</w:t>
      </w:r>
      <w:proofErr w:type="spellEnd"/>
      <w:r w:rsidRPr="00136463">
        <w:rPr>
          <w:rFonts w:asciiTheme="minorHAnsi" w:hAnsiTheme="minorHAnsi"/>
        </w:rPr>
        <w:t xml:space="preserve"> piirväärtus (</w:t>
      </w:r>
      <w:r w:rsidR="00B624AA" w:rsidRPr="00136463">
        <w:rPr>
          <w:rFonts w:asciiTheme="minorHAnsi" w:hAnsiTheme="minorHAnsi"/>
        </w:rPr>
        <w:t xml:space="preserve">40 µg/100 </w:t>
      </w:r>
      <w:proofErr w:type="spellStart"/>
      <w:r w:rsidR="00B624AA" w:rsidRPr="00136463">
        <w:rPr>
          <w:rFonts w:asciiTheme="minorHAnsi" w:hAnsiTheme="minorHAnsi"/>
        </w:rPr>
        <w:t>mL</w:t>
      </w:r>
      <w:proofErr w:type="spellEnd"/>
      <w:r w:rsidR="00B624AA" w:rsidRPr="00136463">
        <w:rPr>
          <w:rFonts w:asciiTheme="minorHAnsi" w:hAnsiTheme="minorHAnsi"/>
        </w:rPr>
        <w:t xml:space="preserve"> </w:t>
      </w:r>
      <w:r w:rsidRPr="00136463">
        <w:rPr>
          <w:rFonts w:asciiTheme="minorHAnsi" w:hAnsiTheme="minorHAnsi"/>
        </w:rPr>
        <w:t>=</w:t>
      </w:r>
      <w:r w:rsidR="00B624AA" w:rsidRPr="00136463">
        <w:rPr>
          <w:rFonts w:asciiTheme="minorHAnsi" w:hAnsiTheme="minorHAnsi"/>
        </w:rPr>
        <w:t xml:space="preserve"> 0,4 </w:t>
      </w:r>
      <w:proofErr w:type="spellStart"/>
      <w:r w:rsidR="00B624AA" w:rsidRPr="00136463">
        <w:rPr>
          <w:rFonts w:asciiTheme="minorHAnsi" w:hAnsiTheme="minorHAnsi"/>
        </w:rPr>
        <w:t>mg/L</w:t>
      </w:r>
      <w:proofErr w:type="spellEnd"/>
      <w:r w:rsidR="00B624AA" w:rsidRPr="00136463">
        <w:rPr>
          <w:rFonts w:asciiTheme="minorHAnsi" w:hAnsiTheme="minorHAnsi"/>
        </w:rPr>
        <w:t xml:space="preserve"> </w:t>
      </w:r>
      <w:r w:rsidRPr="00136463">
        <w:rPr>
          <w:rFonts w:asciiTheme="minorHAnsi" w:hAnsiTheme="minorHAnsi"/>
        </w:rPr>
        <w:t xml:space="preserve">), millest alates tuleb töötajale järelevalvet teostada. Kõrgema bioloogilise piirnormi (70 µg/100 </w:t>
      </w:r>
      <w:proofErr w:type="spellStart"/>
      <w:r w:rsidRPr="00136463">
        <w:rPr>
          <w:rFonts w:asciiTheme="minorHAnsi" w:hAnsiTheme="minorHAnsi"/>
        </w:rPr>
        <w:t>mL</w:t>
      </w:r>
      <w:proofErr w:type="spellEnd"/>
      <w:r w:rsidRPr="00136463">
        <w:rPr>
          <w:rFonts w:asciiTheme="minorHAnsi" w:hAnsiTheme="minorHAnsi"/>
        </w:rPr>
        <w:t xml:space="preserve"> = 0,7 mg/L) kehtestamine võib halvendada töötajate tervise järelevalvet.</w:t>
      </w:r>
    </w:p>
    <w:p w:rsidR="002A5CCC" w:rsidRPr="00136463" w:rsidRDefault="002A5CCC" w:rsidP="000F76FB">
      <w:pPr>
        <w:jc w:val="both"/>
        <w:rPr>
          <w:rFonts w:asciiTheme="minorHAnsi" w:hAnsiTheme="minorHAnsi"/>
        </w:rPr>
      </w:pPr>
    </w:p>
    <w:p w:rsidR="007A593F" w:rsidRPr="00136463" w:rsidRDefault="007A593F" w:rsidP="000F76FB">
      <w:pPr>
        <w:pStyle w:val="Lihtteks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136463">
        <w:rPr>
          <w:rFonts w:asciiTheme="minorHAnsi" w:hAnsiTheme="minorHAnsi" w:cstheme="minorHAnsi"/>
          <w:b/>
          <w:bCs/>
        </w:rPr>
        <w:t xml:space="preserve">Täiendettepanekud määruse </w:t>
      </w:r>
      <w:r w:rsidRPr="00136463">
        <w:rPr>
          <w:rFonts w:asciiTheme="minorHAnsi" w:eastAsia="Times New Roman" w:hAnsiTheme="minorHAnsi" w:cstheme="minorHAnsi"/>
          <w:b/>
          <w:color w:val="000000" w:themeColor="text1"/>
        </w:rPr>
        <w:t xml:space="preserve">„Plii ja selle ioonsete ühendite kasutamise töötervishoiu ja tööohutuse nõuded“ (RT I, 12.11.2020, 4) </w:t>
      </w:r>
      <w:r w:rsidRPr="00136463">
        <w:rPr>
          <w:rFonts w:asciiTheme="minorHAnsi" w:hAnsiTheme="minorHAnsi" w:cstheme="minorHAnsi"/>
          <w:b/>
          <w:bCs/>
        </w:rPr>
        <w:t>olemasolevale tekstile</w:t>
      </w:r>
    </w:p>
    <w:p w:rsidR="00BF1B1B" w:rsidRPr="00136463" w:rsidRDefault="00BF1B1B" w:rsidP="000F76FB">
      <w:pPr>
        <w:spacing w:after="160" w:line="259" w:lineRule="auto"/>
        <w:contextualSpacing/>
        <w:jc w:val="both"/>
        <w:rPr>
          <w:rFonts w:asciiTheme="minorHAnsi" w:hAnsiTheme="minorHAnsi"/>
        </w:rPr>
      </w:pPr>
      <w:r w:rsidRPr="00136463">
        <w:rPr>
          <w:rFonts w:asciiTheme="minorHAnsi" w:eastAsia="Arial" w:hAnsiTheme="minorHAnsi" w:cs="Arial"/>
          <w:b/>
          <w:bCs/>
          <w:color w:val="202020"/>
        </w:rPr>
        <w:t>§3. (</w:t>
      </w:r>
      <w:r w:rsidRPr="00136463">
        <w:rPr>
          <w:rFonts w:asciiTheme="minorHAnsi" w:hAnsiTheme="minorHAnsi"/>
          <w:b/>
        </w:rPr>
        <w:t>3)</w:t>
      </w:r>
      <w:r w:rsidRPr="00136463">
        <w:rPr>
          <w:rFonts w:asciiTheme="minorHAnsi" w:hAnsiTheme="minorHAnsi"/>
        </w:rPr>
        <w:t xml:space="preserve"> 3) Tekst „Vereanalüüs koos </w:t>
      </w:r>
      <w:proofErr w:type="spellStart"/>
      <w:r w:rsidRPr="00136463">
        <w:rPr>
          <w:rFonts w:asciiTheme="minorHAnsi" w:hAnsiTheme="minorHAnsi"/>
        </w:rPr>
        <w:t>hematokriti</w:t>
      </w:r>
      <w:proofErr w:type="spellEnd"/>
      <w:r w:rsidRPr="00136463">
        <w:rPr>
          <w:rFonts w:asciiTheme="minorHAnsi" w:hAnsiTheme="minorHAnsi"/>
        </w:rPr>
        <w:t xml:space="preserve"> määramisega“ asendada </w:t>
      </w:r>
      <w:r w:rsidR="009265CC" w:rsidRPr="00136463">
        <w:rPr>
          <w:rFonts w:asciiTheme="minorHAnsi" w:hAnsiTheme="minorHAnsi"/>
        </w:rPr>
        <w:t xml:space="preserve">terminiga </w:t>
      </w:r>
      <w:r w:rsidRPr="00136463">
        <w:rPr>
          <w:rFonts w:asciiTheme="minorHAnsi" w:hAnsiTheme="minorHAnsi"/>
        </w:rPr>
        <w:t>„</w:t>
      </w:r>
      <w:proofErr w:type="spellStart"/>
      <w:r w:rsidRPr="00136463">
        <w:rPr>
          <w:rFonts w:asciiTheme="minorHAnsi" w:hAnsiTheme="minorHAnsi"/>
        </w:rPr>
        <w:t>hemogramm</w:t>
      </w:r>
      <w:proofErr w:type="spellEnd"/>
      <w:r w:rsidRPr="00136463">
        <w:rPr>
          <w:rFonts w:asciiTheme="minorHAnsi" w:hAnsiTheme="minorHAnsi"/>
        </w:rPr>
        <w:t>“</w:t>
      </w:r>
      <w:r w:rsidR="007D532A" w:rsidRPr="00136463">
        <w:rPr>
          <w:rFonts w:asciiTheme="minorHAnsi" w:hAnsiTheme="minorHAnsi"/>
        </w:rPr>
        <w:t>.</w:t>
      </w:r>
    </w:p>
    <w:p w:rsidR="00BF1B1B" w:rsidRPr="00136463" w:rsidRDefault="00BF1B1B" w:rsidP="000F76FB">
      <w:pPr>
        <w:spacing w:after="160" w:line="259" w:lineRule="auto"/>
        <w:contextualSpacing/>
        <w:jc w:val="both"/>
        <w:rPr>
          <w:rFonts w:asciiTheme="minorHAnsi" w:hAnsiTheme="minorHAnsi"/>
        </w:rPr>
      </w:pPr>
      <w:r w:rsidRPr="00136463">
        <w:rPr>
          <w:rFonts w:asciiTheme="minorHAnsi" w:eastAsia="Arial" w:hAnsiTheme="minorHAnsi" w:cs="Arial"/>
          <w:b/>
          <w:bCs/>
          <w:color w:val="202020"/>
        </w:rPr>
        <w:t>§3. (</w:t>
      </w:r>
      <w:r w:rsidRPr="00136463">
        <w:rPr>
          <w:rFonts w:asciiTheme="minorHAnsi" w:hAnsiTheme="minorHAnsi"/>
          <w:b/>
        </w:rPr>
        <w:t>3)</w:t>
      </w:r>
      <w:r w:rsidR="00641242" w:rsidRPr="00136463">
        <w:rPr>
          <w:rFonts w:asciiTheme="minorHAnsi" w:hAnsiTheme="minorHAnsi"/>
        </w:rPr>
        <w:t xml:space="preserve"> 4) </w:t>
      </w:r>
      <w:r w:rsidRPr="00136463">
        <w:rPr>
          <w:rFonts w:asciiTheme="minorHAnsi" w:hAnsiTheme="minorHAnsi"/>
        </w:rPr>
        <w:t>Sõna „Uriinianalüüs“ asendada sõnadega „</w:t>
      </w:r>
      <w:r w:rsidR="00A4706E" w:rsidRPr="00136463">
        <w:rPr>
          <w:rFonts w:asciiTheme="minorHAnsi" w:hAnsiTheme="minorHAnsi"/>
        </w:rPr>
        <w:t>U</w:t>
      </w:r>
      <w:r w:rsidR="002F523E">
        <w:rPr>
          <w:rFonts w:asciiTheme="minorHAnsi" w:hAnsiTheme="minorHAnsi"/>
        </w:rPr>
        <w:t>riini ribaanalüüs ja</w:t>
      </w:r>
      <w:r w:rsidRPr="00136463">
        <w:rPr>
          <w:rFonts w:asciiTheme="minorHAnsi" w:hAnsiTheme="minorHAnsi"/>
        </w:rPr>
        <w:t xml:space="preserve"> </w:t>
      </w:r>
      <w:proofErr w:type="spellStart"/>
      <w:r w:rsidRPr="00136463">
        <w:rPr>
          <w:rFonts w:asciiTheme="minorHAnsi" w:hAnsiTheme="minorHAnsi"/>
        </w:rPr>
        <w:t>kreatiniin</w:t>
      </w:r>
      <w:proofErr w:type="spellEnd"/>
      <w:r w:rsidRPr="00136463">
        <w:rPr>
          <w:rFonts w:asciiTheme="minorHAnsi" w:hAnsiTheme="minorHAnsi"/>
        </w:rPr>
        <w:t xml:space="preserve"> </w:t>
      </w:r>
      <w:r w:rsidR="001F275E">
        <w:rPr>
          <w:rFonts w:asciiTheme="minorHAnsi" w:hAnsiTheme="minorHAnsi"/>
        </w:rPr>
        <w:t xml:space="preserve">seerumis/plasmas </w:t>
      </w:r>
      <w:r w:rsidRPr="00136463">
        <w:rPr>
          <w:rFonts w:asciiTheme="minorHAnsi" w:hAnsiTheme="minorHAnsi"/>
        </w:rPr>
        <w:t xml:space="preserve">koos hinnangulise </w:t>
      </w:r>
      <w:proofErr w:type="spellStart"/>
      <w:r w:rsidRPr="00136463">
        <w:rPr>
          <w:rFonts w:asciiTheme="minorHAnsi" w:hAnsiTheme="minorHAnsi"/>
        </w:rPr>
        <w:t>glomerulaarfiltratsiooni</w:t>
      </w:r>
      <w:proofErr w:type="spellEnd"/>
      <w:r w:rsidRPr="00136463">
        <w:rPr>
          <w:rFonts w:asciiTheme="minorHAnsi" w:hAnsiTheme="minorHAnsi"/>
        </w:rPr>
        <w:t xml:space="preserve"> kiirusega (</w:t>
      </w:r>
      <w:proofErr w:type="spellStart"/>
      <w:r w:rsidRPr="00136463">
        <w:rPr>
          <w:rFonts w:asciiTheme="minorHAnsi" w:hAnsiTheme="minorHAnsi"/>
        </w:rPr>
        <w:t>eGFR</w:t>
      </w:r>
      <w:proofErr w:type="spellEnd"/>
      <w:r w:rsidRPr="00136463">
        <w:rPr>
          <w:rFonts w:asciiTheme="minorHAnsi" w:hAnsiTheme="minorHAnsi"/>
        </w:rPr>
        <w:t>)“</w:t>
      </w:r>
      <w:r w:rsidR="007D532A" w:rsidRPr="00136463">
        <w:rPr>
          <w:rFonts w:asciiTheme="minorHAnsi" w:hAnsiTheme="minorHAnsi"/>
        </w:rPr>
        <w:t>.</w:t>
      </w:r>
    </w:p>
    <w:p w:rsidR="00BF1B1B" w:rsidRPr="00136463" w:rsidRDefault="00BF1B1B" w:rsidP="000F76FB">
      <w:pPr>
        <w:spacing w:after="160" w:line="259" w:lineRule="auto"/>
        <w:contextualSpacing/>
        <w:jc w:val="both"/>
        <w:rPr>
          <w:rFonts w:asciiTheme="minorHAnsi" w:hAnsiTheme="minorHAnsi"/>
        </w:rPr>
      </w:pPr>
      <w:r w:rsidRPr="00136463">
        <w:rPr>
          <w:rFonts w:asciiTheme="minorHAnsi" w:eastAsia="Arial" w:hAnsiTheme="minorHAnsi" w:cs="Arial"/>
          <w:b/>
          <w:bCs/>
          <w:color w:val="202020"/>
        </w:rPr>
        <w:t>§3. (4</w:t>
      </w:r>
      <w:r w:rsidRPr="00136463">
        <w:rPr>
          <w:rFonts w:asciiTheme="minorHAnsi" w:hAnsiTheme="minorHAnsi"/>
        </w:rPr>
        <w:t>) 5) Sõna „Vereloomepuudulikkus“ asendada sõnadega „Luuüdi hüpoplaasia“</w:t>
      </w:r>
      <w:r w:rsidR="009265CC" w:rsidRPr="00136463">
        <w:rPr>
          <w:rFonts w:asciiTheme="minorHAnsi" w:hAnsiTheme="minorHAnsi"/>
        </w:rPr>
        <w:t>.</w:t>
      </w:r>
      <w:r w:rsidRPr="00136463">
        <w:rPr>
          <w:rFonts w:asciiTheme="minorHAnsi" w:hAnsiTheme="minorHAnsi"/>
        </w:rPr>
        <w:t xml:space="preserve"> </w:t>
      </w:r>
    </w:p>
    <w:p w:rsidR="00846B3B" w:rsidRPr="00136463" w:rsidRDefault="00846B3B" w:rsidP="000F76FB">
      <w:pPr>
        <w:spacing w:after="160" w:line="259" w:lineRule="auto"/>
        <w:contextualSpacing/>
        <w:jc w:val="both"/>
        <w:rPr>
          <w:rFonts w:asciiTheme="minorHAnsi" w:hAnsiTheme="minorHAnsi"/>
        </w:rPr>
      </w:pPr>
      <w:r w:rsidRPr="00136463">
        <w:rPr>
          <w:rFonts w:asciiTheme="minorHAnsi" w:eastAsia="Times New Roman" w:hAnsiTheme="minorHAnsi"/>
          <w:b/>
          <w:bCs/>
          <w:color w:val="000000" w:themeColor="text1"/>
        </w:rPr>
        <w:t>§4. (3)</w:t>
      </w:r>
      <w:r w:rsidRPr="00136463">
        <w:rPr>
          <w:rFonts w:asciiTheme="minorHAnsi" w:hAnsiTheme="minorHAnsi"/>
        </w:rPr>
        <w:t xml:space="preserve"> Eemaldada kogu selle punkti sisu: nii lause “Vajaduse korral määratakse” kui ka kõik punktid ja laused selles alajaotuses</w:t>
      </w:r>
      <w:r w:rsidR="009265CC" w:rsidRPr="00136463">
        <w:rPr>
          <w:rFonts w:asciiTheme="minorHAnsi" w:hAnsiTheme="minorHAnsi"/>
        </w:rPr>
        <w:t>.</w:t>
      </w:r>
    </w:p>
    <w:p w:rsidR="00BF1B1B" w:rsidRPr="00136463" w:rsidRDefault="00BF1B1B" w:rsidP="000F76FB">
      <w:pPr>
        <w:spacing w:after="160" w:line="259" w:lineRule="auto"/>
        <w:contextualSpacing/>
        <w:jc w:val="both"/>
        <w:rPr>
          <w:rFonts w:asciiTheme="minorHAnsi" w:hAnsiTheme="minorHAnsi"/>
        </w:rPr>
      </w:pPr>
      <w:r w:rsidRPr="00136463">
        <w:rPr>
          <w:rFonts w:asciiTheme="minorHAnsi" w:eastAsia="Times New Roman" w:hAnsiTheme="minorHAnsi"/>
          <w:b/>
          <w:bCs/>
          <w:color w:val="000000" w:themeColor="text1"/>
        </w:rPr>
        <w:t>§4. (4)</w:t>
      </w:r>
      <w:r w:rsidR="004A694E" w:rsidRPr="00136463">
        <w:rPr>
          <w:rFonts w:asciiTheme="minorHAnsi" w:hAnsiTheme="minorHAnsi"/>
        </w:rPr>
        <w:t xml:space="preserve"> </w:t>
      </w:r>
      <w:r w:rsidR="0020234C" w:rsidRPr="00136463">
        <w:rPr>
          <w:rFonts w:asciiTheme="minorHAnsi" w:hAnsiTheme="minorHAnsi"/>
        </w:rPr>
        <w:t xml:space="preserve">Eemaldada esimesest lausest </w:t>
      </w:r>
      <w:r w:rsidR="00940E07" w:rsidRPr="00136463">
        <w:rPr>
          <w:rFonts w:asciiTheme="minorHAnsi" w:hAnsiTheme="minorHAnsi"/>
        </w:rPr>
        <w:t>„</w:t>
      </w:r>
      <w:r w:rsidR="00940E07" w:rsidRPr="00136463">
        <w:rPr>
          <w:rFonts w:asciiTheme="minorHAnsi" w:hAnsiTheme="minorHAnsi"/>
          <w:color w:val="000000"/>
        </w:rPr>
        <w:t xml:space="preserve">kui ALAU on alla 20 mg/g </w:t>
      </w:r>
      <w:proofErr w:type="spellStart"/>
      <w:r w:rsidR="00940E07" w:rsidRPr="00136463">
        <w:rPr>
          <w:rFonts w:asciiTheme="minorHAnsi" w:hAnsiTheme="minorHAnsi"/>
          <w:color w:val="000000"/>
        </w:rPr>
        <w:t>kreatiniin</w:t>
      </w:r>
      <w:proofErr w:type="spellEnd"/>
      <w:r w:rsidR="00940E07" w:rsidRPr="00136463">
        <w:rPr>
          <w:rFonts w:asciiTheme="minorHAnsi" w:hAnsiTheme="minorHAnsi"/>
          <w:color w:val="000000"/>
        </w:rPr>
        <w:t>, kui ZPP on üle 20 µg/g hemoglobiin ning ALAD alla 6 Euroopa ühiku (EU)“</w:t>
      </w:r>
      <w:r w:rsidR="00940E07" w:rsidRPr="00136463">
        <w:rPr>
          <w:rFonts w:asciiTheme="minorHAnsi" w:hAnsiTheme="minorHAnsi"/>
        </w:rPr>
        <w:t xml:space="preserve"> </w:t>
      </w:r>
      <w:r w:rsidR="0020234C" w:rsidRPr="00136463">
        <w:rPr>
          <w:rFonts w:asciiTheme="minorHAnsi" w:hAnsiTheme="minorHAnsi"/>
        </w:rPr>
        <w:t>ning sõnastada: „</w:t>
      </w:r>
      <w:r w:rsidRPr="00136463">
        <w:rPr>
          <w:rFonts w:asciiTheme="minorHAnsi" w:hAnsiTheme="minorHAnsi"/>
        </w:rPr>
        <w:t xml:space="preserve">Kui töötaja vere pliisisaldus ületab 0,4 mg/L, rakendatakse järgmisi abinõusid: </w:t>
      </w:r>
      <w:r w:rsidR="0020234C" w:rsidRPr="00136463">
        <w:rPr>
          <w:rFonts w:asciiTheme="minorHAnsi" w:hAnsiTheme="minorHAnsi"/>
        </w:rPr>
        <w:t>(</w:t>
      </w:r>
      <w:r w:rsidR="00940E07" w:rsidRPr="00136463">
        <w:rPr>
          <w:rFonts w:asciiTheme="minorHAnsi" w:hAnsiTheme="minorHAnsi"/>
        </w:rPr>
        <w:t>edasi jäävad endised alapunktid</w:t>
      </w:r>
      <w:r w:rsidR="0020234C" w:rsidRPr="00136463">
        <w:rPr>
          <w:rFonts w:asciiTheme="minorHAnsi" w:hAnsiTheme="minorHAnsi"/>
        </w:rPr>
        <w:t>)</w:t>
      </w:r>
      <w:r w:rsidR="009265CC" w:rsidRPr="00136463">
        <w:rPr>
          <w:rFonts w:asciiTheme="minorHAnsi" w:hAnsiTheme="minorHAnsi"/>
        </w:rPr>
        <w:t>.</w:t>
      </w:r>
      <w:r w:rsidRPr="00136463">
        <w:rPr>
          <w:rFonts w:asciiTheme="minorHAnsi" w:hAnsiTheme="minorHAnsi"/>
        </w:rPr>
        <w:t xml:space="preserve"> </w:t>
      </w:r>
    </w:p>
    <w:p w:rsidR="0020234C" w:rsidRPr="00136463" w:rsidRDefault="0020234C" w:rsidP="000F76FB">
      <w:pPr>
        <w:shd w:val="clear" w:color="auto" w:fill="FFFFFF" w:themeFill="background1"/>
        <w:spacing w:before="240" w:after="120"/>
        <w:jc w:val="both"/>
        <w:rPr>
          <w:rFonts w:asciiTheme="minorHAnsi" w:eastAsia="Times New Roman" w:hAnsiTheme="minorHAnsi" w:cstheme="minorHAnsi"/>
          <w:b/>
          <w:bCs/>
          <w:i/>
          <w:iCs/>
          <w:color w:val="333333"/>
        </w:rPr>
      </w:pPr>
      <w:r w:rsidRPr="00136463">
        <w:rPr>
          <w:rFonts w:asciiTheme="minorHAnsi" w:hAnsiTheme="minorHAnsi"/>
        </w:rPr>
        <w:t xml:space="preserve">Seletus </w:t>
      </w:r>
      <w:r w:rsidRPr="00136463">
        <w:rPr>
          <w:rFonts w:asciiTheme="minorHAnsi" w:eastAsia="Times New Roman" w:hAnsiTheme="minorHAnsi"/>
          <w:b/>
          <w:bCs/>
          <w:color w:val="000000" w:themeColor="text1"/>
        </w:rPr>
        <w:t xml:space="preserve">§ 4. (3) ja (4) </w:t>
      </w:r>
      <w:r w:rsidRPr="00136463">
        <w:rPr>
          <w:rFonts w:asciiTheme="minorHAnsi" w:eastAsia="Times New Roman" w:hAnsiTheme="minorHAnsi"/>
          <w:color w:val="000000" w:themeColor="text1"/>
        </w:rPr>
        <w:t>ettepanekutele: Eemaldamiseks mainitud uuring</w:t>
      </w:r>
      <w:r w:rsidR="00C36461">
        <w:rPr>
          <w:rFonts w:asciiTheme="minorHAnsi" w:eastAsia="Times New Roman" w:hAnsiTheme="minorHAnsi"/>
          <w:color w:val="000000" w:themeColor="text1"/>
        </w:rPr>
        <w:t xml:space="preserve">ud ei ole näidustatud </w:t>
      </w:r>
      <w:r w:rsidRPr="00136463">
        <w:rPr>
          <w:rFonts w:asciiTheme="minorHAnsi" w:eastAsia="Times New Roman" w:hAnsiTheme="minorHAnsi"/>
          <w:color w:val="000000" w:themeColor="text1"/>
        </w:rPr>
        <w:t xml:space="preserve"> töötervishoiu</w:t>
      </w:r>
      <w:r w:rsidR="00C36461">
        <w:rPr>
          <w:rFonts w:asciiTheme="minorHAnsi" w:eastAsia="Times New Roman" w:hAnsiTheme="minorHAnsi"/>
          <w:color w:val="000000" w:themeColor="text1"/>
        </w:rPr>
        <w:t>alases</w:t>
      </w:r>
      <w:r w:rsidRPr="00136463">
        <w:rPr>
          <w:rFonts w:asciiTheme="minorHAnsi" w:eastAsia="Times New Roman" w:hAnsiTheme="minorHAnsi"/>
          <w:color w:val="000000" w:themeColor="text1"/>
        </w:rPr>
        <w:t xml:space="preserve"> arstiabis ning </w:t>
      </w:r>
      <w:r w:rsidR="00356EBC" w:rsidRPr="00136463">
        <w:rPr>
          <w:rFonts w:asciiTheme="minorHAnsi" w:eastAsia="Times New Roman" w:hAnsiTheme="minorHAnsi"/>
          <w:color w:val="000000" w:themeColor="text1"/>
        </w:rPr>
        <w:t>nad ei ole välja toodud ka</w:t>
      </w:r>
      <w:r w:rsidRPr="00136463">
        <w:rPr>
          <w:rFonts w:asciiTheme="minorHAnsi" w:eastAsia="Times New Roman" w:hAnsiTheme="minorHAnsi"/>
          <w:color w:val="000000" w:themeColor="text1"/>
        </w:rPr>
        <w:t xml:space="preserve"> Direktiivis (EL) 2022/431, </w:t>
      </w:r>
      <w:proofErr w:type="spellStart"/>
      <w:r w:rsidRPr="00136463">
        <w:rPr>
          <w:rFonts w:asciiTheme="minorHAnsi" w:eastAsia="Times New Roman" w:hAnsiTheme="minorHAnsi" w:cstheme="minorHAnsi"/>
          <w:bCs/>
          <w:i/>
          <w:iCs/>
          <w:color w:val="333333"/>
        </w:rPr>
        <w:t>IIIa</w:t>
      </w:r>
      <w:proofErr w:type="spellEnd"/>
      <w:r w:rsidRPr="00136463">
        <w:rPr>
          <w:rFonts w:asciiTheme="minorHAnsi" w:eastAsia="Times New Roman" w:hAnsiTheme="minorHAnsi" w:cstheme="minorHAnsi"/>
          <w:bCs/>
          <w:i/>
          <w:iCs/>
          <w:color w:val="333333"/>
        </w:rPr>
        <w:t xml:space="preserve"> LISA: BIOLOOGILISED PIIRNORMID JA TERVISEKONTROLLIGA SEOTUD MEETMED (Artikli 16 lõige 4)</w:t>
      </w:r>
    </w:p>
    <w:p w:rsidR="00FA3915" w:rsidRPr="00136463" w:rsidRDefault="00FA3915" w:rsidP="000F76FB">
      <w:pPr>
        <w:jc w:val="both"/>
        <w:rPr>
          <w:rFonts w:asciiTheme="minorHAnsi" w:hAnsiTheme="minorHAnsi" w:cstheme="minorHAnsi"/>
        </w:rPr>
      </w:pPr>
    </w:p>
    <w:p w:rsidR="00FA3915" w:rsidRPr="00136463" w:rsidRDefault="00FA3915" w:rsidP="000F76FB">
      <w:pPr>
        <w:jc w:val="both"/>
        <w:rPr>
          <w:rFonts w:asciiTheme="minorHAnsi" w:hAnsiTheme="minorHAnsi" w:cstheme="minorHAnsi"/>
        </w:rPr>
      </w:pPr>
    </w:p>
    <w:p w:rsidR="008A3FE5" w:rsidRPr="00136463" w:rsidRDefault="008A3FE5" w:rsidP="000F76FB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36463">
        <w:rPr>
          <w:rFonts w:asciiTheme="minorHAnsi" w:hAnsiTheme="minorHAnsi" w:cstheme="minorHAnsi"/>
          <w:b w:val="0"/>
          <w:sz w:val="22"/>
          <w:szCs w:val="22"/>
        </w:rPr>
        <w:t>Lugupidamisega ning konstruktiivset koostööd soovides,</w:t>
      </w:r>
    </w:p>
    <w:p w:rsidR="008A3FE5" w:rsidRPr="00136463" w:rsidRDefault="008A3FE5" w:rsidP="000F76FB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A3FE5" w:rsidRPr="00136463" w:rsidRDefault="00CD7FA7" w:rsidP="000F76FB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Anu Tamm</w:t>
      </w:r>
      <w:r w:rsidR="008A3FE5"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</w:p>
    <w:p w:rsidR="008A3FE5" w:rsidRPr="00136463" w:rsidRDefault="008A3FE5" w:rsidP="000F76FB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</w:pPr>
      <w:r w:rsidRPr="0013646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 xml:space="preserve">ELMÜ juhatuse esimees </w:t>
      </w:r>
    </w:p>
    <w:p w:rsidR="004806CD" w:rsidRPr="00136463" w:rsidRDefault="004806CD" w:rsidP="000F76FB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A3FE5" w:rsidRPr="00136463" w:rsidRDefault="004806CD" w:rsidP="000F76FB">
      <w:pPr>
        <w:jc w:val="both"/>
        <w:rPr>
          <w:rFonts w:asciiTheme="minorHAnsi" w:hAnsiTheme="minorHAnsi" w:cstheme="minorHAnsi"/>
        </w:rPr>
      </w:pPr>
      <w:r w:rsidRPr="00136463">
        <w:rPr>
          <w:rFonts w:asciiTheme="minorHAnsi" w:hAnsiTheme="minorHAnsi" w:cstheme="minorHAnsi"/>
        </w:rPr>
        <w:lastRenderedPageBreak/>
        <w:t>/Allkirjastatud digitaalselt/</w:t>
      </w:r>
    </w:p>
    <w:sectPr w:rsidR="008A3FE5" w:rsidRPr="00136463" w:rsidSect="00136463">
      <w:headerReference w:type="default" r:id="rId11"/>
      <w:footerReference w:type="default" r:id="rId12"/>
      <w:pgSz w:w="11906" w:h="16838"/>
      <w:pgMar w:top="1417" w:right="1417" w:bottom="1417" w:left="1417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7C5" w:rsidRDefault="005747C5" w:rsidP="00005124">
      <w:r>
        <w:separator/>
      </w:r>
    </w:p>
  </w:endnote>
  <w:endnote w:type="continuationSeparator" w:id="0">
    <w:p w:rsidR="005747C5" w:rsidRDefault="005747C5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F" w:rsidRDefault="00E62778" w:rsidP="00967D3F">
    <w:pPr>
      <w:pStyle w:val="Jalus"/>
      <w:jc w:val="center"/>
    </w:pPr>
    <w:r>
      <w:t xml:space="preserve">Eesti Laborimeditsiini </w:t>
    </w:r>
    <w:r w:rsidR="00967D3F">
      <w:t xml:space="preserve">Ühing, </w:t>
    </w:r>
    <w:proofErr w:type="spellStart"/>
    <w:r w:rsidR="00967D3F">
      <w:t>re</w:t>
    </w:r>
    <w:r>
      <w:t>g</w:t>
    </w:r>
    <w:proofErr w:type="spellEnd"/>
    <w:r>
      <w:t xml:space="preserve">. Nr. 80055481, L. Puusepa 8, </w:t>
    </w:r>
    <w:r w:rsidR="00967D3F">
      <w:t>51014 TARTU</w:t>
    </w:r>
  </w:p>
  <w:p w:rsidR="00967D3F" w:rsidRDefault="00967D3F" w:rsidP="00967D3F">
    <w:pPr>
      <w:pStyle w:val="Jalus"/>
      <w:jc w:val="center"/>
    </w:pPr>
    <w:r>
      <w:t>Tel. +372 7 318312</w:t>
    </w:r>
  </w:p>
  <w:p w:rsidR="00967D3F" w:rsidRDefault="00967D3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7C5" w:rsidRDefault="005747C5" w:rsidP="00005124">
      <w:r>
        <w:separator/>
      </w:r>
    </w:p>
  </w:footnote>
  <w:footnote w:type="continuationSeparator" w:id="0">
    <w:p w:rsidR="005747C5" w:rsidRDefault="005747C5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24" w:rsidRDefault="00005124" w:rsidP="00CD7FA7">
    <w:pPr>
      <w:pStyle w:val="Pis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 wp14:anchorId="312B9E4D" wp14:editId="7164AD7C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5" name="Pilt 5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noldBoeD" w:hAnsi="ArnoldBoeD"/>
        <w:sz w:val="36"/>
      </w:rPr>
      <w:t>EESTI LABORIMEDITSIINI ÜHING</w:t>
    </w:r>
  </w:p>
  <w:p w:rsidR="00005124" w:rsidRDefault="00005124" w:rsidP="00CD7FA7">
    <w:pPr>
      <w:pStyle w:val="Pis"/>
      <w:ind w:left="-567" w:firstLine="567"/>
      <w:rPr>
        <w:rFonts w:ascii="ArnoldBoeD" w:hAnsi="ArnoldBoeD"/>
        <w:sz w:val="28"/>
      </w:rPr>
    </w:pPr>
    <w:r>
      <w:rPr>
        <w:rFonts w:ascii="ArnoldBoeD" w:hAnsi="ArnoldBoeD"/>
        <w:sz w:val="28"/>
      </w:rPr>
      <w:t>ESTONIAN SOCIETY FOR LABORATORY MEDICINE</w:t>
    </w:r>
  </w:p>
  <w:p w:rsidR="00005124" w:rsidRDefault="00005124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9C8"/>
    <w:multiLevelType w:val="hybridMultilevel"/>
    <w:tmpl w:val="2B48DC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4F13"/>
    <w:multiLevelType w:val="hybridMultilevel"/>
    <w:tmpl w:val="B8AA0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95BB9"/>
    <w:multiLevelType w:val="hybridMultilevel"/>
    <w:tmpl w:val="F74E0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159E8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B604678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3AEB"/>
    <w:multiLevelType w:val="hybridMultilevel"/>
    <w:tmpl w:val="12B899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236C7"/>
    <w:multiLevelType w:val="hybridMultilevel"/>
    <w:tmpl w:val="D638BC46"/>
    <w:lvl w:ilvl="0" w:tplc="679A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95EFB"/>
    <w:multiLevelType w:val="multilevel"/>
    <w:tmpl w:val="DCAC3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4"/>
    <w:rsid w:val="00005124"/>
    <w:rsid w:val="00005435"/>
    <w:rsid w:val="00005C54"/>
    <w:rsid w:val="0001361B"/>
    <w:rsid w:val="000533B5"/>
    <w:rsid w:val="00075DEE"/>
    <w:rsid w:val="00087A43"/>
    <w:rsid w:val="000941AC"/>
    <w:rsid w:val="000B4DB0"/>
    <w:rsid w:val="000F3887"/>
    <w:rsid w:val="000F3D5B"/>
    <w:rsid w:val="000F76FB"/>
    <w:rsid w:val="00106CCC"/>
    <w:rsid w:val="001206BC"/>
    <w:rsid w:val="00131962"/>
    <w:rsid w:val="0013616E"/>
    <w:rsid w:val="00136463"/>
    <w:rsid w:val="001451B7"/>
    <w:rsid w:val="00153D70"/>
    <w:rsid w:val="001629A0"/>
    <w:rsid w:val="00167A7F"/>
    <w:rsid w:val="00170CD7"/>
    <w:rsid w:val="001774C0"/>
    <w:rsid w:val="001A5F7A"/>
    <w:rsid w:val="001B3370"/>
    <w:rsid w:val="001D6D86"/>
    <w:rsid w:val="001F275E"/>
    <w:rsid w:val="001F4F99"/>
    <w:rsid w:val="0020234C"/>
    <w:rsid w:val="002147F4"/>
    <w:rsid w:val="00222F5A"/>
    <w:rsid w:val="00223571"/>
    <w:rsid w:val="00242C65"/>
    <w:rsid w:val="0027021A"/>
    <w:rsid w:val="00291CA4"/>
    <w:rsid w:val="00294903"/>
    <w:rsid w:val="002A0B04"/>
    <w:rsid w:val="002A5CCC"/>
    <w:rsid w:val="002A6CFB"/>
    <w:rsid w:val="002C4073"/>
    <w:rsid w:val="002C422F"/>
    <w:rsid w:val="002E3F7E"/>
    <w:rsid w:val="002E59FE"/>
    <w:rsid w:val="002F41B3"/>
    <w:rsid w:val="002F523E"/>
    <w:rsid w:val="00311622"/>
    <w:rsid w:val="00312DEC"/>
    <w:rsid w:val="00355A5C"/>
    <w:rsid w:val="00356EBC"/>
    <w:rsid w:val="00367C83"/>
    <w:rsid w:val="00371581"/>
    <w:rsid w:val="003954A9"/>
    <w:rsid w:val="003A2D95"/>
    <w:rsid w:val="003A443A"/>
    <w:rsid w:val="003C2592"/>
    <w:rsid w:val="003E1862"/>
    <w:rsid w:val="003F03BD"/>
    <w:rsid w:val="004426E5"/>
    <w:rsid w:val="00442BF6"/>
    <w:rsid w:val="004601F6"/>
    <w:rsid w:val="00462EFC"/>
    <w:rsid w:val="00470DDC"/>
    <w:rsid w:val="00473B0E"/>
    <w:rsid w:val="004806CD"/>
    <w:rsid w:val="004A694E"/>
    <w:rsid w:val="004B0486"/>
    <w:rsid w:val="004D0831"/>
    <w:rsid w:val="004D24B0"/>
    <w:rsid w:val="004D4526"/>
    <w:rsid w:val="004F75A4"/>
    <w:rsid w:val="00521CDB"/>
    <w:rsid w:val="005747C5"/>
    <w:rsid w:val="005876FD"/>
    <w:rsid w:val="005C3ACF"/>
    <w:rsid w:val="005D29DC"/>
    <w:rsid w:val="005E6CA5"/>
    <w:rsid w:val="00604304"/>
    <w:rsid w:val="006065A2"/>
    <w:rsid w:val="00615360"/>
    <w:rsid w:val="00617B23"/>
    <w:rsid w:val="00621B07"/>
    <w:rsid w:val="00622521"/>
    <w:rsid w:val="0062640B"/>
    <w:rsid w:val="00627C05"/>
    <w:rsid w:val="006314F6"/>
    <w:rsid w:val="00635070"/>
    <w:rsid w:val="00637801"/>
    <w:rsid w:val="00641242"/>
    <w:rsid w:val="00651CF7"/>
    <w:rsid w:val="006628DF"/>
    <w:rsid w:val="0066715A"/>
    <w:rsid w:val="006703AC"/>
    <w:rsid w:val="006743BB"/>
    <w:rsid w:val="00674CAA"/>
    <w:rsid w:val="006779F1"/>
    <w:rsid w:val="00692D11"/>
    <w:rsid w:val="006B4E00"/>
    <w:rsid w:val="006C2422"/>
    <w:rsid w:val="006D0E95"/>
    <w:rsid w:val="006D14D5"/>
    <w:rsid w:val="006F289B"/>
    <w:rsid w:val="006F5BDE"/>
    <w:rsid w:val="00704D9B"/>
    <w:rsid w:val="0072637F"/>
    <w:rsid w:val="00774FBC"/>
    <w:rsid w:val="007829EC"/>
    <w:rsid w:val="007A593F"/>
    <w:rsid w:val="007A65B1"/>
    <w:rsid w:val="007C757B"/>
    <w:rsid w:val="007D532A"/>
    <w:rsid w:val="007F3D40"/>
    <w:rsid w:val="007F5762"/>
    <w:rsid w:val="00817466"/>
    <w:rsid w:val="00823150"/>
    <w:rsid w:val="008249F3"/>
    <w:rsid w:val="00825196"/>
    <w:rsid w:val="0082777A"/>
    <w:rsid w:val="00835406"/>
    <w:rsid w:val="00837642"/>
    <w:rsid w:val="008460A4"/>
    <w:rsid w:val="00846B3B"/>
    <w:rsid w:val="00857F09"/>
    <w:rsid w:val="00871E68"/>
    <w:rsid w:val="00883054"/>
    <w:rsid w:val="008A3753"/>
    <w:rsid w:val="008A3FE5"/>
    <w:rsid w:val="008C5490"/>
    <w:rsid w:val="008F0001"/>
    <w:rsid w:val="00916A13"/>
    <w:rsid w:val="00923805"/>
    <w:rsid w:val="009265CC"/>
    <w:rsid w:val="00933973"/>
    <w:rsid w:val="00935E6F"/>
    <w:rsid w:val="00940E07"/>
    <w:rsid w:val="009508A3"/>
    <w:rsid w:val="0095452B"/>
    <w:rsid w:val="0096316B"/>
    <w:rsid w:val="00967D3F"/>
    <w:rsid w:val="00967F2B"/>
    <w:rsid w:val="0097724F"/>
    <w:rsid w:val="00977D5F"/>
    <w:rsid w:val="009A5FD3"/>
    <w:rsid w:val="009D0FE9"/>
    <w:rsid w:val="009D63E8"/>
    <w:rsid w:val="00A000D2"/>
    <w:rsid w:val="00A1130B"/>
    <w:rsid w:val="00A11D7C"/>
    <w:rsid w:val="00A36C91"/>
    <w:rsid w:val="00A42070"/>
    <w:rsid w:val="00A425C9"/>
    <w:rsid w:val="00A4706E"/>
    <w:rsid w:val="00A61ED6"/>
    <w:rsid w:val="00A63140"/>
    <w:rsid w:val="00A63B6B"/>
    <w:rsid w:val="00A670C9"/>
    <w:rsid w:val="00AC199B"/>
    <w:rsid w:val="00AD778F"/>
    <w:rsid w:val="00AE341C"/>
    <w:rsid w:val="00B61AB4"/>
    <w:rsid w:val="00B624AA"/>
    <w:rsid w:val="00B74D6F"/>
    <w:rsid w:val="00B86730"/>
    <w:rsid w:val="00B94C0B"/>
    <w:rsid w:val="00BA0B94"/>
    <w:rsid w:val="00BA2D08"/>
    <w:rsid w:val="00BB0C33"/>
    <w:rsid w:val="00BC200A"/>
    <w:rsid w:val="00BF1B1B"/>
    <w:rsid w:val="00C36461"/>
    <w:rsid w:val="00C44067"/>
    <w:rsid w:val="00C74CA2"/>
    <w:rsid w:val="00CB0D06"/>
    <w:rsid w:val="00CC3876"/>
    <w:rsid w:val="00CD7FA7"/>
    <w:rsid w:val="00D01C60"/>
    <w:rsid w:val="00D044F1"/>
    <w:rsid w:val="00D32E92"/>
    <w:rsid w:val="00D365B8"/>
    <w:rsid w:val="00D443A4"/>
    <w:rsid w:val="00D70060"/>
    <w:rsid w:val="00D71954"/>
    <w:rsid w:val="00D741F6"/>
    <w:rsid w:val="00DA6D0C"/>
    <w:rsid w:val="00DC02B2"/>
    <w:rsid w:val="00DD40A7"/>
    <w:rsid w:val="00DD6EFD"/>
    <w:rsid w:val="00E01E4F"/>
    <w:rsid w:val="00E07C55"/>
    <w:rsid w:val="00E1001B"/>
    <w:rsid w:val="00E33364"/>
    <w:rsid w:val="00E35262"/>
    <w:rsid w:val="00E352B7"/>
    <w:rsid w:val="00E4212E"/>
    <w:rsid w:val="00E5662E"/>
    <w:rsid w:val="00E62778"/>
    <w:rsid w:val="00E63299"/>
    <w:rsid w:val="00E642AB"/>
    <w:rsid w:val="00E762C3"/>
    <w:rsid w:val="00E81E08"/>
    <w:rsid w:val="00E87C89"/>
    <w:rsid w:val="00E91664"/>
    <w:rsid w:val="00EA49C1"/>
    <w:rsid w:val="00ED44C2"/>
    <w:rsid w:val="00EE3C70"/>
    <w:rsid w:val="00F04EF9"/>
    <w:rsid w:val="00F5123E"/>
    <w:rsid w:val="00F828F2"/>
    <w:rsid w:val="00F852A4"/>
    <w:rsid w:val="00F92DAE"/>
    <w:rsid w:val="00F95A6F"/>
    <w:rsid w:val="00FA3915"/>
    <w:rsid w:val="00FA562D"/>
    <w:rsid w:val="00FB2E3A"/>
    <w:rsid w:val="00FB6B17"/>
    <w:rsid w:val="00FC10A2"/>
    <w:rsid w:val="00FD2B4F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C8D1ED-1B9B-4BFD-ACB3-6918F61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74D6F"/>
    <w:rPr>
      <w:b/>
      <w:bCs/>
    </w:rPr>
  </w:style>
  <w:style w:type="paragraph" w:styleId="Pis">
    <w:name w:val="header"/>
    <w:basedOn w:val="Normaallaad"/>
    <w:link w:val="Pi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05124"/>
    <w:rPr>
      <w:rFonts w:ascii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005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05124"/>
    <w:rPr>
      <w:rFonts w:ascii="Calibri" w:hAnsi="Calibri" w:cs="Times New Roman"/>
    </w:rPr>
  </w:style>
  <w:style w:type="character" w:styleId="Hperlink">
    <w:name w:val="Hyperlink"/>
    <w:basedOn w:val="Liguvaikefont"/>
    <w:uiPriority w:val="99"/>
    <w:unhideWhenUsed/>
    <w:rsid w:val="00CD7FA7"/>
    <w:rPr>
      <w:color w:val="0563C1"/>
      <w:u w:val="single"/>
    </w:rPr>
  </w:style>
  <w:style w:type="character" w:customStyle="1" w:styleId="fontstyle21">
    <w:name w:val="fontstyle21"/>
    <w:basedOn w:val="Liguvaikefont"/>
    <w:rsid w:val="00D71954"/>
    <w:rPr>
      <w:rFonts w:ascii="TimesNewRomanPS-ItalicMT" w:hAnsi="TimesNewRomanPS-ItalicMT" w:hint="default"/>
      <w:b w:val="0"/>
      <w:bCs w:val="0"/>
      <w:i/>
      <w:iCs/>
      <w:color w:val="202020"/>
      <w:sz w:val="24"/>
      <w:szCs w:val="24"/>
    </w:rPr>
  </w:style>
  <w:style w:type="paragraph" w:styleId="Loendilik">
    <w:name w:val="List Paragraph"/>
    <w:basedOn w:val="Normaallaad"/>
    <w:uiPriority w:val="34"/>
    <w:qFormat/>
    <w:rsid w:val="006743BB"/>
    <w:pPr>
      <w:ind w:left="720"/>
    </w:pPr>
    <w:rPr>
      <w:rFonts w:cs="Calibri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0F38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167A7F"/>
    <w:rPr>
      <w:rFonts w:cs="Calibri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167A7F"/>
    <w:rPr>
      <w:rFonts w:ascii="Calibri" w:hAnsi="Calibri" w:cs="Calibri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593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593F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E63299"/>
    <w:pPr>
      <w:spacing w:after="0" w:line="240" w:lineRule="auto"/>
    </w:pPr>
    <w:rPr>
      <w:rFonts w:ascii="Calibri" w:hAnsi="Calibri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37158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7158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71581"/>
    <w:rPr>
      <w:rFonts w:ascii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7158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7158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7001ae-3316-40a1-b1b1-232fc708f6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8" ma:contentTypeDescription="Create a new document." ma:contentTypeScope="" ma:versionID="da8fb67b96c105b81682536397e14002">
  <xsd:schema xmlns:xsd="http://www.w3.org/2001/XMLSchema" xmlns:xs="http://www.w3.org/2001/XMLSchema" xmlns:p="http://schemas.microsoft.com/office/2006/metadata/properties" xmlns:ns3="037001ae-3316-40a1-b1b1-232fc708f6f5" xmlns:ns4="e6ef167c-a119-4deb-b0bb-a88d485d778f" targetNamespace="http://schemas.microsoft.com/office/2006/metadata/properties" ma:root="true" ma:fieldsID="9b853b0e24d312f55418a10ab59bcb9e" ns3:_="" ns4:_="">
    <xsd:import namespace="037001ae-3316-40a1-b1b1-232fc708f6f5"/>
    <xsd:import namespace="e6ef167c-a119-4deb-b0bb-a88d485d7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f167c-a119-4deb-b0bb-a88d485d7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4CFB-D76D-4619-9669-424604491066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037001ae-3316-40a1-b1b1-232fc708f6f5"/>
    <ds:schemaRef ds:uri="e6ef167c-a119-4deb-b0bb-a88d485d778f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254B3-61B8-46FC-8390-1D7394673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BD9B3-8570-4BA5-9F5A-9D427C00B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e6ef167c-a119-4deb-b0bb-a88d485d7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64381-B965-45D4-AF20-57D1929F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4440</Characters>
  <Application>Microsoft Office Word</Application>
  <DocSecurity>4</DocSecurity>
  <Lines>37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Kütt - PERH</dc:creator>
  <cp:lastModifiedBy>Anu Tamm(ÜL)</cp:lastModifiedBy>
  <cp:revision>2</cp:revision>
  <cp:lastPrinted>2024-02-29T06:57:00Z</cp:lastPrinted>
  <dcterms:created xsi:type="dcterms:W3CDTF">2024-02-29T11:01:00Z</dcterms:created>
  <dcterms:modified xsi:type="dcterms:W3CDTF">2024-02-29T11:01:00Z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</Properties>
</file>